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CC7F" w14:textId="77777777" w:rsidR="0038457A" w:rsidRPr="00EA18E3" w:rsidRDefault="00B06478" w:rsidP="0038457A">
      <w:pPr>
        <w:pStyle w:val="Heading1"/>
        <w:spacing w:before="120"/>
      </w:pPr>
      <w:bookmarkStart w:id="0" w:name="_Toc443911209"/>
      <w:bookmarkStart w:id="1" w:name="_Toc443911225"/>
      <w:r>
        <w:t>Henderson</w:t>
      </w:r>
    </w:p>
    <w:p w14:paraId="05D099EC" w14:textId="722AFF48" w:rsidR="00453D57" w:rsidRDefault="00B06478" w:rsidP="00453D57">
      <w:pPr>
        <w:pStyle w:val="Subtitle"/>
        <w:shd w:val="clear" w:color="auto" w:fill="D5ECFF" w:themeFill="text1" w:themeFillTint="1A"/>
      </w:pPr>
      <w:r>
        <w:t>2018</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706 to 900 feet deep, that draw water from the Mt. Simon and Jordan-Mt.Simon aquifers.</w:t>
      </w:r>
    </w:p>
    <w:p w14:paraId="33597D38" w14:textId="60E64534" w:rsidR="00CC554A" w:rsidRDefault="00CC554A" w:rsidP="00CC554A">
      <w:r>
        <w:t>Henderson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B2599C6" w14:textId="59189E5B" w:rsidR="00CC554A" w:rsidRDefault="00CC554A" w:rsidP="00CC554A">
      <w:r w:rsidRPr="00126DF7">
        <w:t>C</w:t>
      </w:r>
      <w:r w:rsidR="009D6BA8">
        <w:t>ontact</w:t>
      </w:r>
      <w:r>
        <w:t xml:space="preserve"> James Kroehler, Water Superintendent, at 507-248-3234 or chenderson165@mchsi.com</w:t>
      </w:r>
      <w:r w:rsidRPr="00126DF7">
        <w:t xml:space="preserve"> if you have questions about </w:t>
      </w:r>
      <w:r>
        <w:t>Henderson’s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Henderson </w:t>
      </w:r>
      <w:r w:rsidR="00903404">
        <w:t>Monitoring Results</w:t>
      </w:r>
    </w:p>
    <w:p w14:paraId="4FAFCAC1" w14:textId="77777777" w:rsidR="008309B4" w:rsidRDefault="008309B4" w:rsidP="008309B4">
      <w:r>
        <w:t>This report contains our monitoring results from January 1 to December 31, 2018.</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55F33D64" w:rsidR="008309B4" w:rsidRDefault="008309B4" w:rsidP="008309B4">
            <w:pPr>
              <w:tabs>
                <w:tab w:val="left" w:pos="-1180"/>
                <w:tab w:val="left" w:pos="-720"/>
                <w:tab w:val="left" w:pos="0"/>
              </w:tabs>
            </w:pPr>
            <w:r>
              <w:t xml:space="preserve">Learn more by visiting the Minnesota Department of Health’s webpage </w:t>
            </w:r>
            <w:hyperlink r:id="rId8" w:history="1">
              <w:r w:rsidR="000E31AE">
                <w:rPr>
                  <w:rStyle w:val="Hyperlink"/>
                </w:rPr>
                <w:t>Basics of Monitoring and Testing of Drinking Water in Minnesota (https://www.health.state.mn.us/communities/environment/water/factsheet/sampling.html).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63F38B3C" w:rsidR="00900789" w:rsidRDefault="00A34C3F" w:rsidP="00A83FC6">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Copper (08/29/16)</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0.45 ppm</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58C6287A" w14:textId="77777777" w:rsidTr="00BF0F51">
              <w:tc>
                <w:tcPr>
                  <w:tcW w:w="2330" w:type="dxa"/>
                  <w:shd w:val="clear" w:color="auto" w:fill="auto"/>
                </w:tcPr>
                <w:p w14:paraId="704FF79D" w14:textId="77777777" w:rsidR="003A574F" w:rsidRPr="002B1D94" w:rsidRDefault="003A574F" w:rsidP="003A574F">
                  <w:pPr>
                    <w:tabs>
                      <w:tab w:val="left" w:pos="-1180"/>
                      <w:tab w:val="left" w:pos="-720"/>
                      <w:tab w:val="left" w:pos="0"/>
                    </w:tabs>
                    <w:rPr>
                      <w:b/>
                      <w:sz w:val="22"/>
                    </w:rPr>
                  </w:pPr>
                  <w:r>
                    <w:rPr>
                      <w:b/>
                      <w:sz w:val="22"/>
                    </w:rPr>
                    <w:t>Lead (08/29/16)</w:t>
                  </w:r>
                </w:p>
              </w:tc>
              <w:tc>
                <w:tcPr>
                  <w:tcW w:w="1072" w:type="dxa"/>
                  <w:shd w:val="clear" w:color="auto" w:fill="auto"/>
                </w:tcPr>
                <w:p w14:paraId="46DB2D8F" w14:textId="77777777"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616F9399" w14:textId="77777777"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107E4DD2" w14:textId="77777777" w:rsidR="003A574F" w:rsidRPr="00370D90" w:rsidRDefault="007D3049" w:rsidP="003A574F">
                  <w:pPr>
                    <w:tabs>
                      <w:tab w:val="left" w:pos="-1180"/>
                      <w:tab w:val="left" w:pos="-720"/>
                      <w:tab w:val="left" w:pos="0"/>
                    </w:tabs>
                    <w:jc w:val="center"/>
                    <w:rPr>
                      <w:sz w:val="22"/>
                    </w:rPr>
                  </w:pPr>
                  <w:r>
                    <w:rPr>
                      <w:sz w:val="22"/>
                    </w:rPr>
                    <w:t>1.4 ppb</w:t>
                  </w:r>
                </w:p>
              </w:tc>
              <w:tc>
                <w:tcPr>
                  <w:tcW w:w="924" w:type="dxa"/>
                  <w:shd w:val="clear" w:color="auto" w:fill="auto"/>
                </w:tcPr>
                <w:p w14:paraId="587C20B8" w14:textId="77777777"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2D000BDC"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75D3C8AA"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04FB2" w14:paraId="4D6F25BD" w14:textId="77777777" w:rsidTr="0056056C">
        <w:trPr>
          <w:cantSplit/>
        </w:trPr>
        <w:tc>
          <w:tcPr>
            <w:tcW w:w="10070" w:type="dxa"/>
          </w:tcPr>
          <w:p w14:paraId="511342F8" w14:textId="79853957" w:rsidR="00006F4E" w:rsidRPr="00006F4E" w:rsidRDefault="00006F4E" w:rsidP="00006F4E">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sidR="00750438">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2204"/>
              <w:gridCol w:w="1025"/>
              <w:gridCol w:w="1125"/>
              <w:gridCol w:w="1558"/>
              <w:gridCol w:w="1204"/>
              <w:gridCol w:w="1149"/>
              <w:gridCol w:w="1579"/>
            </w:tblGrid>
            <w:tr w:rsidR="00750438" w:rsidRPr="004F2371" w14:paraId="07AD1CDC" w14:textId="77777777" w:rsidTr="00BF0F51">
              <w:trPr>
                <w:tblHeader/>
              </w:trPr>
              <w:tc>
                <w:tcPr>
                  <w:tcW w:w="2321" w:type="dxa"/>
                  <w:shd w:val="clear" w:color="auto" w:fill="D9D9D9" w:themeFill="background2" w:themeFillShade="D9"/>
                  <w:vAlign w:val="center"/>
                </w:tcPr>
                <w:p w14:paraId="6AFCFE15" w14:textId="61BC20E9" w:rsidR="007C0627" w:rsidRPr="00C60FBF" w:rsidRDefault="007C0627" w:rsidP="00750438">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1065" w:type="dxa"/>
                  <w:shd w:val="clear" w:color="auto" w:fill="D9D9D9" w:themeFill="background2" w:themeFillShade="D9"/>
                  <w:vAlign w:val="center"/>
                </w:tcPr>
                <w:p w14:paraId="06AC4B3E" w14:textId="7D0B3A8A" w:rsidR="007C0627" w:rsidRPr="00C60FBF" w:rsidRDefault="007C0627"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160" w:type="dxa"/>
                  <w:shd w:val="clear" w:color="auto" w:fill="D9D9D9" w:themeFill="background2" w:themeFillShade="D9"/>
                  <w:vAlign w:val="center"/>
                </w:tcPr>
                <w:p w14:paraId="1ACF344F" w14:textId="69B2F829"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1644" w:type="dxa"/>
                  <w:shd w:val="clear" w:color="auto" w:fill="D9D9D9" w:themeFill="background2" w:themeFillShade="D9"/>
                  <w:vAlign w:val="center"/>
                </w:tcPr>
                <w:p w14:paraId="1A1689AD" w14:textId="1A8DE355" w:rsidR="007C0627" w:rsidRPr="00C60FBF" w:rsidRDefault="00D37BE2" w:rsidP="00750438">
                  <w:pPr>
                    <w:tabs>
                      <w:tab w:val="left" w:pos="-1180"/>
                      <w:tab w:val="left" w:pos="-720"/>
                      <w:tab w:val="left" w:pos="0"/>
                    </w:tabs>
                    <w:jc w:val="center"/>
                    <w:rPr>
                      <w:b/>
                      <w:sz w:val="22"/>
                    </w:rPr>
                  </w:pPr>
                  <w:r>
                    <w:rPr>
                      <w:b/>
                      <w:sz w:val="22"/>
                    </w:rPr>
                    <w:t>Highest Average or Highest Single Test Result</w:t>
                  </w:r>
                </w:p>
              </w:tc>
              <w:tc>
                <w:tcPr>
                  <w:tcW w:w="1226" w:type="dxa"/>
                  <w:shd w:val="clear" w:color="auto" w:fill="D9D9D9" w:themeFill="background2" w:themeFillShade="D9"/>
                  <w:vAlign w:val="center"/>
                </w:tcPr>
                <w:p w14:paraId="6DAC768E" w14:textId="0D13D200"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164" w:type="dxa"/>
                  <w:shd w:val="clear" w:color="auto" w:fill="D9D9D9" w:themeFill="background2" w:themeFillShade="D9"/>
                  <w:vAlign w:val="center"/>
                </w:tcPr>
                <w:p w14:paraId="0C4D1515" w14:textId="77777777" w:rsidR="007C0627" w:rsidRPr="00C60FBF" w:rsidRDefault="007C0627" w:rsidP="00750438">
                  <w:pPr>
                    <w:tabs>
                      <w:tab w:val="left" w:pos="-1180"/>
                      <w:tab w:val="left" w:pos="-720"/>
                      <w:tab w:val="left" w:pos="0"/>
                    </w:tabs>
                    <w:jc w:val="center"/>
                    <w:rPr>
                      <w:b/>
                      <w:sz w:val="22"/>
                    </w:rPr>
                  </w:pPr>
                  <w:r w:rsidRPr="00C60FBF">
                    <w:rPr>
                      <w:b/>
                      <w:sz w:val="22"/>
                    </w:rPr>
                    <w:t>Violation</w:t>
                  </w:r>
                </w:p>
              </w:tc>
              <w:tc>
                <w:tcPr>
                  <w:tcW w:w="1634" w:type="dxa"/>
                  <w:shd w:val="clear" w:color="auto" w:fill="D9D9D9" w:themeFill="background2" w:themeFillShade="D9"/>
                  <w:vAlign w:val="center"/>
                </w:tcPr>
                <w:p w14:paraId="042E84E6"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006F4E" w:rsidRPr="004F2371" w14:paraId="3689AB78" w14:textId="77777777" w:rsidTr="00BF0F51">
              <w:tc>
                <w:tcPr>
                  <w:tcW w:w="2321" w:type="dxa"/>
                  <w:shd w:val="clear" w:color="auto" w:fill="auto"/>
                </w:tcPr>
                <w:p w14:paraId="1738EB55" w14:textId="5EB1846F" w:rsidR="00006F4E" w:rsidRPr="0037448A" w:rsidRDefault="00006F4E" w:rsidP="00006F4E">
                  <w:pPr>
                    <w:tabs>
                      <w:tab w:val="left" w:pos="-1180"/>
                      <w:tab w:val="left" w:pos="-720"/>
                      <w:tab w:val="left" w:pos="0"/>
                    </w:tabs>
                    <w:rPr>
                      <w:b/>
                      <w:sz w:val="22"/>
                    </w:rPr>
                  </w:pPr>
                  <w:r>
                    <w:rPr>
                      <w:b/>
                      <w:sz w:val="22"/>
                    </w:rPr>
                    <w:t>Barium (11/08/16)</w:t>
                  </w:r>
                </w:p>
              </w:tc>
              <w:tc>
                <w:tcPr>
                  <w:tcW w:w="1065" w:type="dxa"/>
                  <w:shd w:val="clear" w:color="auto" w:fill="auto"/>
                </w:tcPr>
                <w:p w14:paraId="7DA8D353" w14:textId="77777777" w:rsidR="00006F4E" w:rsidRDefault="00006F4E" w:rsidP="00006F4E">
                  <w:pPr>
                    <w:tabs>
                      <w:tab w:val="left" w:pos="-1180"/>
                      <w:tab w:val="left" w:pos="-720"/>
                      <w:tab w:val="left" w:pos="0"/>
                    </w:tabs>
                    <w:jc w:val="center"/>
                    <w:rPr>
                      <w:sz w:val="22"/>
                    </w:rPr>
                  </w:pPr>
                  <w:r>
                    <w:rPr>
                      <w:sz w:val="22"/>
                    </w:rPr>
                    <w:t>2 ppm</w:t>
                  </w:r>
                </w:p>
              </w:tc>
              <w:tc>
                <w:tcPr>
                  <w:tcW w:w="1160" w:type="dxa"/>
                  <w:shd w:val="clear" w:color="auto" w:fill="auto"/>
                </w:tcPr>
                <w:p w14:paraId="50C000E0" w14:textId="77777777" w:rsidR="00006F4E" w:rsidRDefault="00006F4E" w:rsidP="00006F4E">
                  <w:pPr>
                    <w:tabs>
                      <w:tab w:val="left" w:pos="-1180"/>
                      <w:tab w:val="left" w:pos="-720"/>
                      <w:tab w:val="left" w:pos="0"/>
                    </w:tabs>
                    <w:jc w:val="center"/>
                    <w:rPr>
                      <w:sz w:val="22"/>
                    </w:rPr>
                  </w:pPr>
                  <w:r>
                    <w:rPr>
                      <w:sz w:val="22"/>
                    </w:rPr>
                    <w:t>2 ppm</w:t>
                  </w:r>
                </w:p>
              </w:tc>
              <w:tc>
                <w:tcPr>
                  <w:tcW w:w="1644" w:type="dxa"/>
                  <w:shd w:val="clear" w:color="auto" w:fill="auto"/>
                </w:tcPr>
                <w:p w14:paraId="70EE769A" w14:textId="03E6E464" w:rsidR="00006F4E" w:rsidRDefault="00006F4E" w:rsidP="00006F4E">
                  <w:pPr>
                    <w:tabs>
                      <w:tab w:val="left" w:pos="-1180"/>
                      <w:tab w:val="left" w:pos="-720"/>
                      <w:tab w:val="left" w:pos="0"/>
                    </w:tabs>
                    <w:jc w:val="center"/>
                    <w:rPr>
                      <w:sz w:val="22"/>
                    </w:rPr>
                  </w:pPr>
                  <w:r>
                    <w:rPr>
                      <w:sz w:val="22"/>
                    </w:rPr>
                    <w:t>0.06 ppm</w:t>
                  </w:r>
                </w:p>
              </w:tc>
              <w:tc>
                <w:tcPr>
                  <w:tcW w:w="1226" w:type="dxa"/>
                  <w:shd w:val="clear" w:color="auto" w:fill="auto"/>
                </w:tcPr>
                <w:p w14:paraId="0748DB00" w14:textId="77777777" w:rsidR="00006F4E" w:rsidRDefault="00006F4E" w:rsidP="00006F4E">
                  <w:pPr>
                    <w:tabs>
                      <w:tab w:val="left" w:pos="-1180"/>
                      <w:tab w:val="left" w:pos="-720"/>
                      <w:tab w:val="left" w:pos="0"/>
                    </w:tabs>
                    <w:jc w:val="center"/>
                    <w:rPr>
                      <w:sz w:val="22"/>
                    </w:rPr>
                  </w:pPr>
                  <w:r>
                    <w:rPr>
                      <w:sz w:val="22"/>
                    </w:rPr>
                    <w:t>N/A</w:t>
                  </w:r>
                </w:p>
              </w:tc>
              <w:tc>
                <w:tcPr>
                  <w:tcW w:w="1164" w:type="dxa"/>
                  <w:shd w:val="clear" w:color="auto" w:fill="auto"/>
                </w:tcPr>
                <w:p w14:paraId="11063597"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3642AA3D" w14:textId="77777777" w:rsidR="00006F4E" w:rsidRDefault="00006F4E" w:rsidP="00006F4E">
                  <w:pPr>
                    <w:tabs>
                      <w:tab w:val="left" w:pos="-1180"/>
                      <w:tab w:val="left" w:pos="-720"/>
                      <w:tab w:val="left" w:pos="0"/>
                    </w:tabs>
                    <w:jc w:val="center"/>
                    <w:rPr>
                      <w:sz w:val="22"/>
                    </w:rPr>
                  </w:pPr>
                  <w:r>
                    <w:rPr>
                      <w:sz w:val="22"/>
                    </w:rPr>
                    <w:t>Discharge of drilling wastes; Discharge from metal refineries; Erosion of natural deposit.</w:t>
                  </w:r>
                </w:p>
              </w:tc>
            </w:tr>
            <w:tr w:rsidR="00006F4E" w:rsidRPr="004F2371" w14:paraId="6C25F9C2" w14:textId="77777777" w:rsidTr="00BF0F51">
              <w:tc>
                <w:tcPr>
                  <w:tcW w:w="2321" w:type="dxa"/>
                  <w:shd w:val="clear" w:color="auto" w:fill="auto"/>
                </w:tcPr>
                <w:p w14:paraId="450BC0F0" w14:textId="77777777" w:rsidR="00006F4E" w:rsidRPr="0037448A" w:rsidRDefault="00006F4E" w:rsidP="00006F4E">
                  <w:pPr>
                    <w:tabs>
                      <w:tab w:val="left" w:pos="-1180"/>
                      <w:tab w:val="left" w:pos="-720"/>
                      <w:tab w:val="left" w:pos="0"/>
                    </w:tabs>
                    <w:rPr>
                      <w:b/>
                      <w:sz w:val="22"/>
                    </w:rPr>
                  </w:pPr>
                  <w:r>
                    <w:rPr>
                      <w:b/>
                      <w:sz w:val="22"/>
                    </w:rPr>
                    <w:t>Arsenic (11/08/16)</w:t>
                  </w:r>
                </w:p>
              </w:tc>
              <w:tc>
                <w:tcPr>
                  <w:tcW w:w="1065" w:type="dxa"/>
                  <w:shd w:val="clear" w:color="auto" w:fill="auto"/>
                </w:tcPr>
                <w:p w14:paraId="6EF59140" w14:textId="77777777" w:rsidR="00006F4E" w:rsidRDefault="00006F4E" w:rsidP="00006F4E">
                  <w:pPr>
                    <w:tabs>
                      <w:tab w:val="left" w:pos="-1180"/>
                      <w:tab w:val="left" w:pos="-720"/>
                      <w:tab w:val="left" w:pos="0"/>
                    </w:tabs>
                    <w:jc w:val="center"/>
                    <w:rPr>
                      <w:sz w:val="22"/>
                    </w:rPr>
                  </w:pPr>
                  <w:r>
                    <w:rPr>
                      <w:sz w:val="22"/>
                    </w:rPr>
                    <w:t>10.4 ppb</w:t>
                  </w:r>
                </w:p>
              </w:tc>
              <w:tc>
                <w:tcPr>
                  <w:tcW w:w="1160" w:type="dxa"/>
                  <w:shd w:val="clear" w:color="auto" w:fill="auto"/>
                </w:tcPr>
                <w:p w14:paraId="5DD22AD3" w14:textId="77777777" w:rsidR="00006F4E" w:rsidRDefault="00006F4E" w:rsidP="00006F4E">
                  <w:pPr>
                    <w:tabs>
                      <w:tab w:val="left" w:pos="-1180"/>
                      <w:tab w:val="left" w:pos="-720"/>
                      <w:tab w:val="left" w:pos="0"/>
                    </w:tabs>
                    <w:jc w:val="center"/>
                    <w:rPr>
                      <w:sz w:val="22"/>
                    </w:rPr>
                  </w:pPr>
                  <w:r>
                    <w:rPr>
                      <w:sz w:val="22"/>
                    </w:rPr>
                    <w:t>0 ppb</w:t>
                  </w:r>
                </w:p>
              </w:tc>
              <w:tc>
                <w:tcPr>
                  <w:tcW w:w="1644" w:type="dxa"/>
                  <w:shd w:val="clear" w:color="auto" w:fill="auto"/>
                </w:tcPr>
                <w:p w14:paraId="62C1D41D" w14:textId="77777777" w:rsidR="00006F4E" w:rsidRDefault="00006F4E" w:rsidP="00006F4E">
                  <w:pPr>
                    <w:tabs>
                      <w:tab w:val="left" w:pos="-1180"/>
                      <w:tab w:val="left" w:pos="-720"/>
                      <w:tab w:val="left" w:pos="0"/>
                    </w:tabs>
                    <w:jc w:val="center"/>
                    <w:rPr>
                      <w:sz w:val="22"/>
                    </w:rPr>
                  </w:pPr>
                  <w:r>
                    <w:rPr>
                      <w:sz w:val="22"/>
                    </w:rPr>
                    <w:t>1.67 ppb</w:t>
                  </w:r>
                </w:p>
              </w:tc>
              <w:tc>
                <w:tcPr>
                  <w:tcW w:w="1226" w:type="dxa"/>
                  <w:shd w:val="clear" w:color="auto" w:fill="auto"/>
                </w:tcPr>
                <w:p w14:paraId="40F35937" w14:textId="77777777" w:rsidR="00006F4E" w:rsidRDefault="00006F4E" w:rsidP="00006F4E">
                  <w:pPr>
                    <w:tabs>
                      <w:tab w:val="left" w:pos="-1180"/>
                      <w:tab w:val="left" w:pos="-720"/>
                      <w:tab w:val="left" w:pos="0"/>
                    </w:tabs>
                    <w:jc w:val="center"/>
                    <w:rPr>
                      <w:sz w:val="22"/>
                    </w:rPr>
                  </w:pPr>
                  <w:r>
                    <w:rPr>
                      <w:sz w:val="22"/>
                    </w:rPr>
                    <w:t>N/A</w:t>
                  </w:r>
                </w:p>
              </w:tc>
              <w:tc>
                <w:tcPr>
                  <w:tcW w:w="1164" w:type="dxa"/>
                  <w:shd w:val="clear" w:color="auto" w:fill="auto"/>
                </w:tcPr>
                <w:p w14:paraId="52B27669"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23757569" w14:textId="77777777" w:rsidR="00006F4E" w:rsidRDefault="00006F4E" w:rsidP="00006F4E">
                  <w:pPr>
                    <w:tabs>
                      <w:tab w:val="left" w:pos="-1180"/>
                      <w:tab w:val="left" w:pos="-720"/>
                      <w:tab w:val="left" w:pos="0"/>
                    </w:tabs>
                    <w:jc w:val="center"/>
                    <w:rPr>
                      <w:sz w:val="22"/>
                    </w:rPr>
                  </w:pPr>
                  <w:r>
                    <w:rPr>
                      <w:sz w:val="22"/>
                    </w:rPr>
                    <w:t>Erosion of natural deposits; Runoff from orchards; Runoff from glass and electronics production wastes.</w:t>
                  </w:r>
                </w:p>
              </w:tc>
            </w:tr>
            <w:tr w:rsidR="00006F4E" w:rsidRPr="004F2371" w14:paraId="0A07C2B3" w14:textId="77777777" w:rsidTr="00BF0F51">
              <w:tc>
                <w:tcPr>
                  <w:tcW w:w="2321" w:type="dxa"/>
                  <w:shd w:val="clear" w:color="auto" w:fill="auto"/>
                </w:tcPr>
                <w:p w14:paraId="07EB85A9" w14:textId="77777777" w:rsidR="00006F4E" w:rsidRPr="0037448A" w:rsidRDefault="00006F4E" w:rsidP="00006F4E">
                  <w:pPr>
                    <w:tabs>
                      <w:tab w:val="left" w:pos="-1180"/>
                      <w:tab w:val="left" w:pos="-720"/>
                      <w:tab w:val="left" w:pos="0"/>
                    </w:tabs>
                    <w:rPr>
                      <w:b/>
                      <w:sz w:val="22"/>
                    </w:rPr>
                  </w:pPr>
                  <w:r>
                    <w:rPr>
                      <w:b/>
                      <w:sz w:val="22"/>
                    </w:rPr>
                    <w:t>Combined Radium (2017)</w:t>
                  </w:r>
                </w:p>
              </w:tc>
              <w:tc>
                <w:tcPr>
                  <w:tcW w:w="1065" w:type="dxa"/>
                  <w:shd w:val="clear" w:color="auto" w:fill="auto"/>
                </w:tcPr>
                <w:p w14:paraId="7173535F" w14:textId="77777777" w:rsidR="00006F4E" w:rsidRDefault="00006F4E" w:rsidP="00006F4E">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1160" w:type="dxa"/>
                  <w:shd w:val="clear" w:color="auto" w:fill="auto"/>
                </w:tcPr>
                <w:p w14:paraId="70525F71" w14:textId="77777777" w:rsidR="00006F4E" w:rsidRDefault="00006F4E" w:rsidP="00006F4E">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1644" w:type="dxa"/>
                  <w:shd w:val="clear" w:color="auto" w:fill="auto"/>
                </w:tcPr>
                <w:p w14:paraId="23245CAD" w14:textId="77777777" w:rsidR="00006F4E" w:rsidRDefault="00006F4E" w:rsidP="00006F4E">
                  <w:pPr>
                    <w:tabs>
                      <w:tab w:val="left" w:pos="-1180"/>
                      <w:tab w:val="left" w:pos="-720"/>
                      <w:tab w:val="left" w:pos="0"/>
                    </w:tabs>
                    <w:jc w:val="center"/>
                    <w:rPr>
                      <w:sz w:val="22"/>
                    </w:rPr>
                  </w:pPr>
                  <w:r>
                    <w:rPr>
                      <w:sz w:val="22"/>
                    </w:rPr>
                    <w:t xml:space="preserve">4.1 </w:t>
                  </w:r>
                  <w:proofErr w:type="spellStart"/>
                  <w:r>
                    <w:rPr>
                      <w:sz w:val="22"/>
                    </w:rPr>
                    <w:t>pCi</w:t>
                  </w:r>
                  <w:proofErr w:type="spellEnd"/>
                  <w:r>
                    <w:rPr>
                      <w:sz w:val="22"/>
                    </w:rPr>
                    <w:t>/l</w:t>
                  </w:r>
                </w:p>
              </w:tc>
              <w:tc>
                <w:tcPr>
                  <w:tcW w:w="1226" w:type="dxa"/>
                  <w:shd w:val="clear" w:color="auto" w:fill="auto"/>
                </w:tcPr>
                <w:p w14:paraId="45041E9B" w14:textId="77777777" w:rsidR="00006F4E" w:rsidRDefault="00006F4E" w:rsidP="00006F4E">
                  <w:pPr>
                    <w:tabs>
                      <w:tab w:val="left" w:pos="-1180"/>
                      <w:tab w:val="left" w:pos="-720"/>
                      <w:tab w:val="left" w:pos="0"/>
                    </w:tabs>
                    <w:jc w:val="center"/>
                    <w:rPr>
                      <w:sz w:val="22"/>
                    </w:rPr>
                  </w:pPr>
                  <w:r>
                    <w:rPr>
                      <w:sz w:val="22"/>
                    </w:rPr>
                    <w:t>N/A</w:t>
                  </w:r>
                </w:p>
              </w:tc>
              <w:tc>
                <w:tcPr>
                  <w:tcW w:w="1164" w:type="dxa"/>
                  <w:shd w:val="clear" w:color="auto" w:fill="auto"/>
                </w:tcPr>
                <w:p w14:paraId="4A16FE45"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6F256E5C" w14:textId="77777777" w:rsidR="00006F4E" w:rsidRDefault="00006F4E" w:rsidP="00006F4E">
                  <w:pPr>
                    <w:tabs>
                      <w:tab w:val="left" w:pos="-1180"/>
                      <w:tab w:val="left" w:pos="-720"/>
                      <w:tab w:val="left" w:pos="0"/>
                    </w:tabs>
                    <w:jc w:val="center"/>
                    <w:rPr>
                      <w:sz w:val="22"/>
                    </w:rPr>
                  </w:pPr>
                  <w:r>
                    <w:rPr>
                      <w:sz w:val="22"/>
                    </w:rPr>
                    <w:t>Erosion of natural deposits.</w:t>
                  </w:r>
                </w:p>
              </w:tc>
            </w:tr>
            <w:tr w:rsidR="00006F4E" w:rsidRPr="004F2371" w14:paraId="2C1A15C3" w14:textId="77777777" w:rsidTr="00BF0F51">
              <w:tc>
                <w:tcPr>
                  <w:tcW w:w="2321" w:type="dxa"/>
                  <w:shd w:val="clear" w:color="auto" w:fill="auto"/>
                </w:tcPr>
                <w:p w14:paraId="66C5097E" w14:textId="77777777" w:rsidR="00006F4E" w:rsidRPr="0037448A" w:rsidRDefault="00006F4E" w:rsidP="00006F4E">
                  <w:pPr>
                    <w:tabs>
                      <w:tab w:val="left" w:pos="-1180"/>
                      <w:tab w:val="left" w:pos="-720"/>
                      <w:tab w:val="left" w:pos="0"/>
                    </w:tabs>
                    <w:rPr>
                      <w:b/>
                      <w:sz w:val="22"/>
                    </w:rPr>
                  </w:pPr>
                  <w:r>
                    <w:rPr>
                      <w:b/>
                      <w:sz w:val="22"/>
                    </w:rPr>
                    <w:t>Gross Alpha (09/20/17)</w:t>
                  </w:r>
                </w:p>
              </w:tc>
              <w:tc>
                <w:tcPr>
                  <w:tcW w:w="1065" w:type="dxa"/>
                  <w:shd w:val="clear" w:color="auto" w:fill="auto"/>
                </w:tcPr>
                <w:p w14:paraId="300A1704" w14:textId="77777777" w:rsidR="00006F4E" w:rsidRDefault="00006F4E" w:rsidP="00006F4E">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1160" w:type="dxa"/>
                  <w:shd w:val="clear" w:color="auto" w:fill="auto"/>
                </w:tcPr>
                <w:p w14:paraId="0E21D20B" w14:textId="77777777" w:rsidR="00006F4E" w:rsidRDefault="00006F4E" w:rsidP="00006F4E">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1644" w:type="dxa"/>
                  <w:shd w:val="clear" w:color="auto" w:fill="auto"/>
                </w:tcPr>
                <w:p w14:paraId="42839E74" w14:textId="77777777" w:rsidR="00006F4E" w:rsidRDefault="00006F4E" w:rsidP="00006F4E">
                  <w:pPr>
                    <w:tabs>
                      <w:tab w:val="left" w:pos="-1180"/>
                      <w:tab w:val="left" w:pos="-720"/>
                      <w:tab w:val="left" w:pos="0"/>
                    </w:tabs>
                    <w:jc w:val="center"/>
                    <w:rPr>
                      <w:sz w:val="22"/>
                    </w:rPr>
                  </w:pPr>
                  <w:r>
                    <w:rPr>
                      <w:sz w:val="22"/>
                    </w:rPr>
                    <w:t xml:space="preserve">8.8 </w:t>
                  </w:r>
                  <w:proofErr w:type="spellStart"/>
                  <w:r>
                    <w:rPr>
                      <w:sz w:val="22"/>
                    </w:rPr>
                    <w:t>pCi</w:t>
                  </w:r>
                  <w:proofErr w:type="spellEnd"/>
                  <w:r>
                    <w:rPr>
                      <w:sz w:val="22"/>
                    </w:rPr>
                    <w:t>/l</w:t>
                  </w:r>
                </w:p>
              </w:tc>
              <w:tc>
                <w:tcPr>
                  <w:tcW w:w="1226" w:type="dxa"/>
                  <w:shd w:val="clear" w:color="auto" w:fill="auto"/>
                </w:tcPr>
                <w:p w14:paraId="4E62934B" w14:textId="77777777" w:rsidR="00006F4E" w:rsidRDefault="00006F4E" w:rsidP="00006F4E">
                  <w:pPr>
                    <w:tabs>
                      <w:tab w:val="left" w:pos="-1180"/>
                      <w:tab w:val="left" w:pos="-720"/>
                      <w:tab w:val="left" w:pos="0"/>
                    </w:tabs>
                    <w:jc w:val="center"/>
                    <w:rPr>
                      <w:sz w:val="22"/>
                    </w:rPr>
                  </w:pPr>
                  <w:r>
                    <w:rPr>
                      <w:sz w:val="22"/>
                    </w:rPr>
                    <w:t>N/A</w:t>
                  </w:r>
                </w:p>
              </w:tc>
              <w:tc>
                <w:tcPr>
                  <w:tcW w:w="1164" w:type="dxa"/>
                  <w:shd w:val="clear" w:color="auto" w:fill="auto"/>
                </w:tcPr>
                <w:p w14:paraId="36B98534"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0637F762" w14:textId="77777777" w:rsidR="00006F4E" w:rsidRDefault="00006F4E" w:rsidP="00006F4E">
                  <w:pPr>
                    <w:tabs>
                      <w:tab w:val="left" w:pos="-1180"/>
                      <w:tab w:val="left" w:pos="-720"/>
                      <w:tab w:val="left" w:pos="0"/>
                    </w:tabs>
                    <w:jc w:val="center"/>
                    <w:rPr>
                      <w:sz w:val="22"/>
                    </w:rPr>
                  </w:pPr>
                  <w:r>
                    <w:rPr>
                      <w:sz w:val="22"/>
                    </w:rPr>
                    <w:t>Erosion of natural deposits.</w:t>
                  </w:r>
                </w:p>
              </w:tc>
            </w:tr>
          </w:tbl>
          <w:p w14:paraId="7AD4B6A1" w14:textId="77777777" w:rsidR="00604FB2" w:rsidRDefault="00604FB2" w:rsidP="00604FB2"/>
        </w:tc>
      </w:tr>
    </w:tbl>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3.9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0397DB27" w14:textId="77777777" w:rsidTr="00BF0F51">
              <w:trPr>
                <w:trHeight w:val="497"/>
                <w:tblHeader/>
              </w:trPr>
              <w:tc>
                <w:tcPr>
                  <w:tcW w:w="1960" w:type="dxa"/>
                  <w:shd w:val="clear" w:color="auto" w:fill="auto"/>
                </w:tcPr>
                <w:p w14:paraId="7FC1A54A" w14:textId="77777777" w:rsidR="007C0627" w:rsidRPr="00084842" w:rsidRDefault="007C0627" w:rsidP="007C0627">
                  <w:pPr>
                    <w:tabs>
                      <w:tab w:val="left" w:pos="-1180"/>
                      <w:tab w:val="left" w:pos="-720"/>
                      <w:tab w:val="left" w:pos="0"/>
                    </w:tabs>
                    <w:rPr>
                      <w:b/>
                      <w:sz w:val="22"/>
                    </w:rPr>
                  </w:pPr>
                  <w:r>
                    <w:rPr>
                      <w:b/>
                      <w:sz w:val="22"/>
                    </w:rPr>
                    <w:t>Total Haloacetic Acids (HAA)</w:t>
                  </w:r>
                </w:p>
              </w:tc>
              <w:tc>
                <w:tcPr>
                  <w:tcW w:w="1658" w:type="dxa"/>
                  <w:shd w:val="clear" w:color="auto" w:fill="auto"/>
                </w:tcPr>
                <w:p w14:paraId="42EF04B7" w14:textId="77777777" w:rsidR="007C0627" w:rsidRPr="008F32BF" w:rsidRDefault="007C0627" w:rsidP="007C0627">
                  <w:pPr>
                    <w:tabs>
                      <w:tab w:val="left" w:pos="-1180"/>
                      <w:tab w:val="left" w:pos="-720"/>
                      <w:tab w:val="left" w:pos="0"/>
                    </w:tabs>
                    <w:jc w:val="center"/>
                    <w:rPr>
                      <w:sz w:val="22"/>
                    </w:rPr>
                  </w:pPr>
                  <w:r>
                    <w:rPr>
                      <w:sz w:val="22"/>
                    </w:rPr>
                    <w:t>60 ppb</w:t>
                  </w:r>
                </w:p>
              </w:tc>
              <w:tc>
                <w:tcPr>
                  <w:tcW w:w="1240" w:type="dxa"/>
                  <w:shd w:val="clear" w:color="auto" w:fill="auto"/>
                </w:tcPr>
                <w:p w14:paraId="6694ABA2" w14:textId="77777777"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708946CE" w14:textId="77777777" w:rsidR="007C0627" w:rsidRPr="008F32BF" w:rsidRDefault="007C0627" w:rsidP="007C0627">
                  <w:pPr>
                    <w:tabs>
                      <w:tab w:val="left" w:pos="-1180"/>
                      <w:tab w:val="left" w:pos="-720"/>
                      <w:tab w:val="left" w:pos="0"/>
                    </w:tabs>
                    <w:jc w:val="center"/>
                    <w:rPr>
                      <w:sz w:val="22"/>
                    </w:rPr>
                  </w:pPr>
                  <w:r>
                    <w:rPr>
                      <w:sz w:val="22"/>
                    </w:rPr>
                    <w:t>4.8 ppb</w:t>
                  </w:r>
                </w:p>
              </w:tc>
              <w:tc>
                <w:tcPr>
                  <w:tcW w:w="1082" w:type="dxa"/>
                  <w:shd w:val="clear" w:color="auto" w:fill="auto"/>
                </w:tcPr>
                <w:p w14:paraId="5D6E4EAF" w14:textId="77777777"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6BCD8788"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46D56531" w14:textId="77777777"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376F5AF0" w14:textId="77777777" w:rsidTr="00BF0F51">
              <w:trPr>
                <w:trHeight w:val="497"/>
                <w:tblHeader/>
              </w:trPr>
              <w:tc>
                <w:tcPr>
                  <w:tcW w:w="1960" w:type="dxa"/>
                  <w:shd w:val="clear" w:color="auto" w:fill="auto"/>
                </w:tcPr>
                <w:p w14:paraId="73BF0C2E"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03433694"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4491749A"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1B331191" w14:textId="77777777" w:rsidR="007C0627" w:rsidRPr="008F32BF" w:rsidRDefault="007C0627" w:rsidP="007C0627">
                  <w:pPr>
                    <w:tabs>
                      <w:tab w:val="left" w:pos="-1180"/>
                      <w:tab w:val="left" w:pos="-720"/>
                      <w:tab w:val="left" w:pos="0"/>
                    </w:tabs>
                    <w:jc w:val="center"/>
                    <w:rPr>
                      <w:sz w:val="22"/>
                    </w:rPr>
                  </w:pPr>
                  <w:r>
                    <w:rPr>
                      <w:sz w:val="22"/>
                    </w:rPr>
                    <w:t>0.78 ppm</w:t>
                  </w:r>
                </w:p>
              </w:tc>
              <w:tc>
                <w:tcPr>
                  <w:tcW w:w="1082" w:type="dxa"/>
                  <w:shd w:val="clear" w:color="auto" w:fill="auto"/>
                </w:tcPr>
                <w:p w14:paraId="11359516" w14:textId="77777777" w:rsidR="007C0627" w:rsidRPr="008F32BF" w:rsidRDefault="007C0627" w:rsidP="007C0627">
                  <w:pPr>
                    <w:tabs>
                      <w:tab w:val="left" w:pos="-1180"/>
                      <w:tab w:val="left" w:pos="-720"/>
                      <w:tab w:val="left" w:pos="0"/>
                    </w:tabs>
                    <w:jc w:val="center"/>
                    <w:rPr>
                      <w:sz w:val="22"/>
                    </w:rPr>
                  </w:pPr>
                  <w:r>
                    <w:rPr>
                      <w:sz w:val="22"/>
                    </w:rPr>
                    <w:t>0.52 - 1.10 ppm</w:t>
                  </w:r>
                </w:p>
              </w:tc>
              <w:tc>
                <w:tcPr>
                  <w:tcW w:w="1244" w:type="dxa"/>
                  <w:shd w:val="clear" w:color="auto" w:fill="auto"/>
                </w:tcPr>
                <w:p w14:paraId="4FA52351"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0D48A85B"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0E30CF96" w:rsidR="002747B3" w:rsidRDefault="002747B3" w:rsidP="00604FB2"/>
        </w:tc>
      </w:tr>
      <w:tr w:rsidR="00290326" w:rsidRPr="00290326" w14:paraId="6FEE5816" w14:textId="77777777" w:rsidTr="0056056C">
        <w:trPr>
          <w:cantSplit/>
        </w:trPr>
        <w:tc>
          <w:tcPr>
            <w:tcW w:w="10743" w:type="dxa"/>
          </w:tcPr>
          <w:p w14:paraId="69B21577" w14:textId="38AC26BF" w:rsidR="00290326" w:rsidRPr="00290326" w:rsidRDefault="00290326" w:rsidP="00290326">
            <w:r>
              <w:t>Total HAA refers to HAA5</w:t>
            </w:r>
          </w:p>
        </w:tc>
      </w:tr>
    </w:tbl>
    <w:p w14:paraId="34CB7695" w14:textId="77777777" w:rsidR="008F32BF" w:rsidRDefault="008F32BF" w:rsidP="008F32BF"/>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8F32BF" w14:paraId="499E7405" w14:textId="77777777" w:rsidTr="0056056C">
        <w:trPr>
          <w:cantSplit/>
        </w:trPr>
        <w:tc>
          <w:tcPr>
            <w:tcW w:w="10743" w:type="dxa"/>
          </w:tcPr>
          <w:p w14:paraId="7C90F230" w14:textId="0DB989B0" w:rsidR="008F32BF" w:rsidRPr="002747B3" w:rsidRDefault="008F32BF" w:rsidP="00750438">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 xml:space="preserve">OTHER SUBSTANCES – Tested </w:t>
            </w:r>
            <w:r w:rsidR="00750438">
              <w:rPr>
                <w:rFonts w:eastAsiaTheme="minorEastAsia" w:cstheme="minorBidi"/>
                <w:color w:val="FFFFFF" w:themeColor="background1"/>
                <w:sz w:val="24"/>
                <w:szCs w:val="22"/>
              </w:rPr>
              <w:t>in drinking water</w:t>
            </w:r>
            <w:r>
              <w:rPr>
                <w:rFonts w:eastAsiaTheme="minorEastAsia" w:cstheme="minorBidi"/>
                <w:color w:val="FFFFFF" w:themeColor="background1"/>
                <w:sz w:val="24"/>
                <w:szCs w:val="22"/>
              </w:rPr>
              <w:t>.</w:t>
            </w:r>
          </w:p>
          <w:tbl>
            <w:tblPr>
              <w:tblStyle w:val="TableGrid"/>
              <w:tblW w:w="4930" w:type="pct"/>
              <w:tblLook w:val="0480" w:firstRow="0" w:lastRow="0" w:firstColumn="1" w:lastColumn="0" w:noHBand="0" w:noVBand="1"/>
            </w:tblPr>
            <w:tblGrid>
              <w:gridCol w:w="2037"/>
              <w:gridCol w:w="1095"/>
              <w:gridCol w:w="1203"/>
              <w:gridCol w:w="2228"/>
              <w:gridCol w:w="1050"/>
              <w:gridCol w:w="1223"/>
              <w:gridCol w:w="1534"/>
            </w:tblGrid>
            <w:tr w:rsidR="008F32BF" w:rsidRPr="004F2371" w14:paraId="11E94141" w14:textId="77777777" w:rsidTr="00472F05">
              <w:trPr>
                <w:tblHeader/>
              </w:trPr>
              <w:tc>
                <w:tcPr>
                  <w:tcW w:w="2141" w:type="dxa"/>
                  <w:shd w:val="clear" w:color="auto" w:fill="D9D9D9" w:themeFill="background2" w:themeFillShade="D9"/>
                  <w:vAlign w:val="center"/>
                </w:tcPr>
                <w:p w14:paraId="5FA82741" w14:textId="77777777" w:rsidR="008F32BF" w:rsidRPr="00C60FBF" w:rsidRDefault="008F32BF"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136" w:type="dxa"/>
                  <w:shd w:val="clear" w:color="auto" w:fill="D9D9D9" w:themeFill="background2" w:themeFillShade="D9"/>
                  <w:vAlign w:val="center"/>
                </w:tcPr>
                <w:p w14:paraId="50F6C05B" w14:textId="77777777" w:rsidR="008F32BF" w:rsidRPr="00C60FBF" w:rsidRDefault="008F32BF"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240" w:type="dxa"/>
                  <w:shd w:val="clear" w:color="auto" w:fill="D9D9D9" w:themeFill="background2" w:themeFillShade="D9"/>
                  <w:vAlign w:val="center"/>
                </w:tcPr>
                <w:p w14:paraId="253E3170" w14:textId="77777777" w:rsidR="008F32BF" w:rsidRPr="00C60FBF" w:rsidRDefault="008F32BF"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2376" w:type="dxa"/>
                  <w:shd w:val="clear" w:color="auto" w:fill="D9D9D9" w:themeFill="background2" w:themeFillShade="D9"/>
                  <w:vAlign w:val="center"/>
                </w:tcPr>
                <w:p w14:paraId="5DFB4903" w14:textId="24F899BD" w:rsidR="008F32BF" w:rsidRPr="00C60FBF" w:rsidRDefault="00750438" w:rsidP="00750438">
                  <w:pPr>
                    <w:tabs>
                      <w:tab w:val="left" w:pos="-1180"/>
                      <w:tab w:val="left" w:pos="-720"/>
                      <w:tab w:val="left" w:pos="0"/>
                    </w:tabs>
                    <w:jc w:val="center"/>
                    <w:rPr>
                      <w:b/>
                      <w:sz w:val="22"/>
                    </w:rPr>
                  </w:pPr>
                  <w:r>
                    <w:rPr>
                      <w:b/>
                      <w:sz w:val="22"/>
                    </w:rPr>
                    <w:t>Highest Average or Highest Single Test Result</w:t>
                  </w:r>
                </w:p>
              </w:tc>
              <w:tc>
                <w:tcPr>
                  <w:tcW w:w="1050" w:type="dxa"/>
                  <w:shd w:val="clear" w:color="auto" w:fill="D9D9D9" w:themeFill="background2" w:themeFillShade="D9"/>
                  <w:vAlign w:val="center"/>
                </w:tcPr>
                <w:p w14:paraId="0C2CE231" w14:textId="0849493C" w:rsidR="008F32BF" w:rsidRPr="00C60FBF" w:rsidRDefault="00750438" w:rsidP="00750438">
                  <w:pPr>
                    <w:tabs>
                      <w:tab w:val="left" w:pos="-1180"/>
                      <w:tab w:val="left" w:pos="-720"/>
                      <w:tab w:val="left" w:pos="0"/>
                    </w:tabs>
                    <w:jc w:val="center"/>
                    <w:rPr>
                      <w:b/>
                      <w:sz w:val="22"/>
                    </w:rPr>
                  </w:pPr>
                  <w:r>
                    <w:rPr>
                      <w:b/>
                      <w:sz w:val="22"/>
                    </w:rPr>
                    <w:t>Range of Detected Test Results</w:t>
                  </w:r>
                </w:p>
              </w:tc>
              <w:tc>
                <w:tcPr>
                  <w:tcW w:w="1244" w:type="dxa"/>
                  <w:shd w:val="clear" w:color="auto" w:fill="D9D9D9" w:themeFill="background2" w:themeFillShade="D9"/>
                  <w:vAlign w:val="center"/>
                </w:tcPr>
                <w:p w14:paraId="30EE2D12" w14:textId="77777777" w:rsidR="008F32BF" w:rsidRPr="00C60FBF" w:rsidRDefault="008F32BF" w:rsidP="00750438">
                  <w:pPr>
                    <w:tabs>
                      <w:tab w:val="left" w:pos="-1180"/>
                      <w:tab w:val="left" w:pos="-720"/>
                      <w:tab w:val="left" w:pos="0"/>
                    </w:tabs>
                    <w:jc w:val="center"/>
                    <w:rPr>
                      <w:b/>
                      <w:sz w:val="22"/>
                    </w:rPr>
                  </w:pPr>
                  <w:r>
                    <w:rPr>
                      <w:b/>
                      <w:sz w:val="22"/>
                    </w:rPr>
                    <w:t>Violation</w:t>
                  </w:r>
                </w:p>
              </w:tc>
              <w:tc>
                <w:tcPr>
                  <w:tcW w:w="1593" w:type="dxa"/>
                  <w:shd w:val="clear" w:color="auto" w:fill="D9D9D9" w:themeFill="background2" w:themeFillShade="D9"/>
                  <w:vAlign w:val="center"/>
                </w:tcPr>
                <w:p w14:paraId="3C43D904" w14:textId="77777777" w:rsidR="008F32BF" w:rsidRPr="00C60FBF" w:rsidRDefault="008F32BF" w:rsidP="00750438">
                  <w:pPr>
                    <w:tabs>
                      <w:tab w:val="left" w:pos="-1180"/>
                      <w:tab w:val="left" w:pos="-720"/>
                      <w:tab w:val="left" w:pos="0"/>
                    </w:tabs>
                    <w:jc w:val="center"/>
                    <w:rPr>
                      <w:b/>
                      <w:sz w:val="22"/>
                    </w:rPr>
                  </w:pPr>
                  <w:r w:rsidRPr="00C60FBF">
                    <w:rPr>
                      <w:b/>
                      <w:sz w:val="22"/>
                    </w:rPr>
                    <w:t>Typical Sources</w:t>
                  </w:r>
                </w:p>
              </w:tc>
            </w:tr>
            <w:tr w:rsidR="008F32BF" w:rsidRPr="004F2371" w14:paraId="4BB72299" w14:textId="77777777" w:rsidTr="00472F05">
              <w:trPr>
                <w:tblHeader/>
              </w:trPr>
              <w:tc>
                <w:tcPr>
                  <w:tcW w:w="2141" w:type="dxa"/>
                  <w:shd w:val="clear" w:color="auto" w:fill="auto"/>
                </w:tcPr>
                <w:p w14:paraId="3C790313" w14:textId="77777777" w:rsidR="008F32BF" w:rsidRDefault="008F32BF" w:rsidP="00750438">
                  <w:pPr>
                    <w:tabs>
                      <w:tab w:val="left" w:pos="-1180"/>
                      <w:tab w:val="left" w:pos="-720"/>
                      <w:tab w:val="left" w:pos="0"/>
                    </w:tabs>
                    <w:rPr>
                      <w:b/>
                      <w:sz w:val="22"/>
                    </w:rPr>
                  </w:pPr>
                  <w:r>
                    <w:rPr>
                      <w:b/>
                      <w:sz w:val="22"/>
                    </w:rPr>
                    <w:t>Fluoride</w:t>
                  </w:r>
                </w:p>
              </w:tc>
              <w:tc>
                <w:tcPr>
                  <w:tcW w:w="1136" w:type="dxa"/>
                  <w:shd w:val="clear" w:color="auto" w:fill="auto"/>
                </w:tcPr>
                <w:p w14:paraId="0977CD0B" w14:textId="77777777" w:rsidR="008F32BF" w:rsidRPr="008F32BF" w:rsidRDefault="008F32BF" w:rsidP="00750438">
                  <w:pPr>
                    <w:tabs>
                      <w:tab w:val="left" w:pos="-1180"/>
                      <w:tab w:val="left" w:pos="-720"/>
                      <w:tab w:val="left" w:pos="0"/>
                    </w:tabs>
                    <w:jc w:val="center"/>
                    <w:rPr>
                      <w:sz w:val="22"/>
                    </w:rPr>
                  </w:pPr>
                  <w:r>
                    <w:rPr>
                      <w:sz w:val="22"/>
                    </w:rPr>
                    <w:t>4.0 ppm</w:t>
                  </w:r>
                </w:p>
              </w:tc>
              <w:tc>
                <w:tcPr>
                  <w:tcW w:w="1240" w:type="dxa"/>
                  <w:shd w:val="clear" w:color="auto" w:fill="auto"/>
                </w:tcPr>
                <w:p w14:paraId="5401CA01" w14:textId="77777777" w:rsidR="008F32BF" w:rsidRPr="008F32BF" w:rsidRDefault="008F32BF" w:rsidP="00750438">
                  <w:pPr>
                    <w:tabs>
                      <w:tab w:val="left" w:pos="-1180"/>
                      <w:tab w:val="left" w:pos="-720"/>
                      <w:tab w:val="left" w:pos="0"/>
                    </w:tabs>
                    <w:jc w:val="center"/>
                    <w:rPr>
                      <w:sz w:val="22"/>
                    </w:rPr>
                  </w:pPr>
                  <w:r>
                    <w:rPr>
                      <w:sz w:val="22"/>
                    </w:rPr>
                    <w:t>4.0 ppm</w:t>
                  </w:r>
                </w:p>
              </w:tc>
              <w:tc>
                <w:tcPr>
                  <w:tcW w:w="2376" w:type="dxa"/>
                  <w:shd w:val="clear" w:color="auto" w:fill="auto"/>
                </w:tcPr>
                <w:p w14:paraId="63AF6C3E" w14:textId="3CE0C7F0" w:rsidR="008F32BF" w:rsidRPr="008F32BF" w:rsidRDefault="008F32BF" w:rsidP="00750438">
                  <w:pPr>
                    <w:tabs>
                      <w:tab w:val="left" w:pos="-1180"/>
                      <w:tab w:val="left" w:pos="-720"/>
                      <w:tab w:val="left" w:pos="0"/>
                    </w:tabs>
                    <w:jc w:val="center"/>
                    <w:rPr>
                      <w:sz w:val="22"/>
                    </w:rPr>
                  </w:pPr>
                  <w:r>
                    <w:rPr>
                      <w:sz w:val="22"/>
                    </w:rPr>
                    <w:t>1.11 ppm</w:t>
                  </w:r>
                </w:p>
              </w:tc>
              <w:tc>
                <w:tcPr>
                  <w:tcW w:w="1050" w:type="dxa"/>
                  <w:shd w:val="clear" w:color="auto" w:fill="auto"/>
                </w:tcPr>
                <w:p w14:paraId="5BD8653B" w14:textId="77777777" w:rsidR="008F32BF" w:rsidRPr="008F32BF" w:rsidRDefault="008F32BF" w:rsidP="00750438">
                  <w:pPr>
                    <w:tabs>
                      <w:tab w:val="left" w:pos="-1180"/>
                      <w:tab w:val="left" w:pos="-720"/>
                      <w:tab w:val="left" w:pos="0"/>
                    </w:tabs>
                    <w:jc w:val="center"/>
                    <w:rPr>
                      <w:sz w:val="22"/>
                    </w:rPr>
                  </w:pPr>
                  <w:r>
                    <w:rPr>
                      <w:sz w:val="22"/>
                    </w:rPr>
                    <w:t>0.35 - 1.70 ppm</w:t>
                  </w:r>
                </w:p>
              </w:tc>
              <w:tc>
                <w:tcPr>
                  <w:tcW w:w="1244" w:type="dxa"/>
                  <w:shd w:val="clear" w:color="auto" w:fill="auto"/>
                </w:tcPr>
                <w:p w14:paraId="17B0790E" w14:textId="77777777" w:rsidR="008F32BF" w:rsidRPr="008F32BF" w:rsidRDefault="008F32BF" w:rsidP="00750438">
                  <w:pPr>
                    <w:tabs>
                      <w:tab w:val="left" w:pos="-1180"/>
                      <w:tab w:val="left" w:pos="-720"/>
                      <w:tab w:val="left" w:pos="0"/>
                    </w:tabs>
                    <w:jc w:val="center"/>
                    <w:rPr>
                      <w:sz w:val="22"/>
                    </w:rPr>
                  </w:pPr>
                  <w:r>
                    <w:rPr>
                      <w:sz w:val="22"/>
                    </w:rPr>
                    <w:t>NO</w:t>
                  </w:r>
                </w:p>
              </w:tc>
              <w:tc>
                <w:tcPr>
                  <w:tcW w:w="1593" w:type="dxa"/>
                  <w:shd w:val="clear" w:color="auto" w:fill="auto"/>
                </w:tcPr>
                <w:p w14:paraId="6820C1C9" w14:textId="77777777" w:rsidR="008F32BF" w:rsidRPr="008F32BF" w:rsidRDefault="008F32BF" w:rsidP="00750438">
                  <w:pPr>
                    <w:tabs>
                      <w:tab w:val="left" w:pos="-1180"/>
                      <w:tab w:val="left" w:pos="-720"/>
                      <w:tab w:val="left" w:pos="0"/>
                    </w:tabs>
                    <w:jc w:val="center"/>
                    <w:rPr>
                      <w:sz w:val="22"/>
                    </w:rPr>
                  </w:pPr>
                  <w:r>
                    <w:rPr>
                      <w:sz w:val="22"/>
                    </w:rPr>
                    <w:t>Erosion of natural deposits; Water additive to promote strong teeth.</w:t>
                  </w:r>
                </w:p>
              </w:tc>
            </w:tr>
          </w:tbl>
          <w:p w14:paraId="4BB7149C" w14:textId="77777777" w:rsidR="008F32BF" w:rsidRDefault="008F32BF" w:rsidP="00750438"/>
        </w:tc>
      </w:tr>
    </w:tbl>
    <w:p w14:paraId="4DC23ADF" w14:textId="77777777" w:rsidR="00A37F1C" w:rsidRDefault="00A37F1C" w:rsidP="00A37F1C"/>
    <w:p w14:paraId="5ED5CB5E" w14:textId="5967E27E"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p w14:paraId="625B0F39" w14:textId="0D31652A" w:rsidR="008E49FC" w:rsidRDefault="008E49FC" w:rsidP="008E49FC">
      <w:pPr>
        <w:pStyle w:val="Heading3"/>
      </w:pPr>
    </w:p>
    <w:tbl>
      <w:tblPr>
        <w:tblStyle w:val="TableGrid"/>
        <w:tblW w:w="0" w:type="auto"/>
        <w:tblLook w:val="04A0" w:firstRow="1" w:lastRow="0" w:firstColumn="1" w:lastColumn="0" w:noHBand="0" w:noVBand="1"/>
      </w:tblPr>
      <w:tblGrid>
        <w:gridCol w:w="9350"/>
      </w:tblGrid>
      <w:tr w:rsidR="00B557CA" w14:paraId="655F78D3" w14:textId="77777777" w:rsidTr="00750438">
        <w:tc>
          <w:tcPr>
            <w:tcW w:w="9350" w:type="dxa"/>
            <w:tcBorders>
              <w:top w:val="nil"/>
              <w:left w:val="nil"/>
              <w:bottom w:val="nil"/>
              <w:right w:val="nil"/>
            </w:tcBorders>
          </w:tcPr>
          <w:p w14:paraId="149CFB40" w14:textId="77777777" w:rsidR="00B557CA" w:rsidRDefault="00B557CA" w:rsidP="00750438">
            <w:r>
              <w:t>Copper: During the year, we failed to provide lead results to persons served at the sites that were tested as required by the Lead and Copper Rule during the timeframe allowed</w:t>
            </w:r>
          </w:p>
        </w:tc>
      </w:tr>
      <w:tr w:rsidR="00B557CA" w14:paraId="1D1410B1" w14:textId="77777777" w:rsidTr="00750438">
        <w:tc>
          <w:tcPr>
            <w:tcW w:w="9350" w:type="dxa"/>
            <w:tcBorders>
              <w:top w:val="nil"/>
              <w:left w:val="nil"/>
              <w:bottom w:val="nil"/>
              <w:right w:val="nil"/>
            </w:tcBorders>
          </w:tcPr>
          <w:p w14:paraId="460085A6" w14:textId="77777777" w:rsidR="00B557CA" w:rsidRDefault="00B557CA" w:rsidP="00750438">
            <w:r>
              <w:lastRenderedPageBreak/>
              <w:t>Lead: During the year, we failed to provide lead results to persons served at the sites that were tested as required by the Lead and Copper Rule during the timeframe allowed</w:t>
            </w:r>
          </w:p>
        </w:tc>
      </w:tr>
    </w:tbl>
    <w:p w14:paraId="4B255317" w14:textId="2D7FE203" w:rsidR="00D041E9" w:rsidRPr="00D041E9" w:rsidRDefault="00D041E9" w:rsidP="00D041E9">
      <w:pPr>
        <w:tabs>
          <w:tab w:val="left" w:pos="-1180"/>
          <w:tab w:val="left" w:pos="-720"/>
          <w:tab w:val="left" w:pos="0"/>
        </w:tabs>
        <w:rPr>
          <w:bCs/>
          <w:iCs/>
        </w:rPr>
      </w:pPr>
      <w:r>
        <w:rPr>
          <w:bCs/>
          <w:iCs/>
        </w:rPr>
        <w:t>During the year, we had a treatment violation for failure to take water quality parameter samples as required.</w:t>
      </w:r>
    </w:p>
    <w:tbl>
      <w:tblPr>
        <w:tblStyle w:val="TableGrid"/>
        <w:tblW w:w="10435" w:type="dxa"/>
        <w:tblLook w:val="04A0" w:firstRow="1" w:lastRow="0" w:firstColumn="1" w:lastColumn="0" w:noHBand="0" w:noVBand="1"/>
      </w:tblPr>
      <w:tblGrid>
        <w:gridCol w:w="10435"/>
      </w:tblGrid>
      <w:tr w:rsidR="00CD0FA2" w14:paraId="4AA0FCA0" w14:textId="77777777" w:rsidTr="00035A74">
        <w:tc>
          <w:tcPr>
            <w:tcW w:w="10435" w:type="dxa"/>
            <w:tcBorders>
              <w:top w:val="nil"/>
              <w:left w:val="nil"/>
              <w:bottom w:val="nil"/>
              <w:right w:val="nil"/>
            </w:tcBorders>
          </w:tcPr>
          <w:p w14:paraId="273424EF" w14:textId="31C0B781" w:rsidR="00CD0FA2" w:rsidRPr="002A08A2" w:rsidRDefault="00CD0FA2" w:rsidP="00035A74">
            <w:pPr>
              <w:pStyle w:val="Heading3"/>
              <w:outlineLvl w:val="2"/>
            </w:pPr>
            <w:r>
              <w:rPr>
                <w:rFonts w:eastAsia="Times New Roman" w:cs="Times New Roman"/>
                <w:color w:val="000000"/>
              </w:rPr>
              <w:lastRenderedPageBreak/>
              <w:t>Monitoring Results – Unregulated Substances</w:t>
            </w:r>
          </w:p>
          <w:p w14:paraId="70D8E589" w14:textId="77777777" w:rsidR="00CD0FA2" w:rsidRDefault="00CD0FA2" w:rsidP="00CD0FA2">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4BEABBBE" w14:textId="77777777" w:rsidR="00CD0FA2" w:rsidRDefault="00CD0FA2" w:rsidP="00CD0FA2">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07315559" w14:textId="77777777" w:rsidR="00CD0FA2" w:rsidRDefault="00CD0FA2" w:rsidP="00CD0FA2">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0AA3EB56" w14:textId="77777777" w:rsidR="00CD0FA2" w:rsidRDefault="00CD0FA2" w:rsidP="00CD0FA2">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793095F9" w14:textId="4B8CAA5F" w:rsidR="00CD0FA2" w:rsidRPr="00CD0FA2" w:rsidRDefault="00CD0FA2" w:rsidP="00CD0FA2">
            <w:pPr>
              <w:pStyle w:val="ListBullet"/>
              <w:keepLines/>
              <w:numPr>
                <w:ilvl w:val="1"/>
                <w:numId w:val="4"/>
              </w:numPr>
            </w:pPr>
            <w:r>
              <w:t xml:space="preserve">More information is available on MDH’s </w:t>
            </w:r>
            <w:hyperlink r:id="rId9" w:history="1">
              <w:r w:rsidR="000E31AE"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sidR="000E31AE">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D0FA2" w14:paraId="022947AA" w14:textId="77777777" w:rsidTr="00035A74">
              <w:trPr>
                <w:cantSplit/>
              </w:trPr>
              <w:tc>
                <w:tcPr>
                  <w:tcW w:w="10070" w:type="dxa"/>
                </w:tcPr>
                <w:p w14:paraId="5D1CE32C" w14:textId="77777777" w:rsidR="00CD0FA2" w:rsidRPr="00006F4E" w:rsidRDefault="00CD0FA2" w:rsidP="00CD0FA2">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D0FA2" w:rsidRPr="004F2371" w14:paraId="4444D20E" w14:textId="77777777" w:rsidTr="00035A74">
                    <w:trPr>
                      <w:tblHeader/>
                    </w:trPr>
                    <w:tc>
                      <w:tcPr>
                        <w:tcW w:w="1261" w:type="pct"/>
                        <w:shd w:val="clear" w:color="auto" w:fill="D9D9D9" w:themeFill="background2" w:themeFillShade="D9"/>
                        <w:vAlign w:val="center"/>
                      </w:tcPr>
                      <w:p w14:paraId="3843E7A0" w14:textId="77777777" w:rsidR="00CD0FA2" w:rsidRPr="00C60FBF" w:rsidRDefault="00CD0FA2" w:rsidP="00CD0FA2">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2019BA65" w14:textId="77777777" w:rsidR="00CD0FA2" w:rsidRPr="00C60FBF" w:rsidRDefault="00CD0FA2" w:rsidP="00CD0FA2">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1610834B" w14:textId="77777777" w:rsidR="00CD0FA2" w:rsidRPr="00C60FBF" w:rsidRDefault="00CD0FA2" w:rsidP="00CD0FA2">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12899C7B" w14:textId="77777777" w:rsidR="00CD0FA2" w:rsidRPr="00C60FBF" w:rsidRDefault="00CD0FA2" w:rsidP="00CD0FA2">
                        <w:pPr>
                          <w:tabs>
                            <w:tab w:val="left" w:pos="-1180"/>
                            <w:tab w:val="left" w:pos="-720"/>
                            <w:tab w:val="left" w:pos="0"/>
                          </w:tabs>
                          <w:jc w:val="center"/>
                          <w:rPr>
                            <w:b/>
                            <w:sz w:val="22"/>
                          </w:rPr>
                        </w:pPr>
                        <w:r>
                          <w:rPr>
                            <w:b/>
                            <w:sz w:val="22"/>
                          </w:rPr>
                          <w:t>Range of Detected Test Results</w:t>
                        </w:r>
                      </w:p>
                    </w:tc>
                  </w:tr>
                  <w:tr w:rsidR="00CD0FA2" w:rsidRPr="004F2371" w14:paraId="5618842C" w14:textId="77777777" w:rsidTr="00035A74">
                    <w:tc>
                      <w:tcPr>
                        <w:tcW w:w="1261" w:type="pct"/>
                        <w:shd w:val="clear" w:color="auto" w:fill="auto"/>
                      </w:tcPr>
                      <w:p w14:paraId="1F3B45D8" w14:textId="77777777" w:rsidR="00CD0FA2" w:rsidRPr="0037448A" w:rsidRDefault="00CD0FA2" w:rsidP="00CD0FA2">
                        <w:pPr>
                          <w:tabs>
                            <w:tab w:val="left" w:pos="-1180"/>
                            <w:tab w:val="left" w:pos="-720"/>
                            <w:tab w:val="left" w:pos="0"/>
                          </w:tabs>
                          <w:rPr>
                            <w:b/>
                            <w:sz w:val="22"/>
                          </w:rPr>
                        </w:pPr>
                        <w:r>
                          <w:rPr>
                            <w:b/>
                            <w:sz w:val="22"/>
                          </w:rPr>
                          <w:t>Sodium*</w:t>
                        </w:r>
                      </w:p>
                    </w:tc>
                    <w:tc>
                      <w:tcPr>
                        <w:tcW w:w="1250" w:type="pct"/>
                        <w:shd w:val="clear" w:color="auto" w:fill="auto"/>
                      </w:tcPr>
                      <w:p w14:paraId="3FF33261" w14:textId="77777777" w:rsidR="00CD0FA2" w:rsidRDefault="00CD0FA2" w:rsidP="00CD0FA2">
                        <w:pPr>
                          <w:tabs>
                            <w:tab w:val="left" w:pos="-1180"/>
                            <w:tab w:val="left" w:pos="-720"/>
                            <w:tab w:val="left" w:pos="0"/>
                          </w:tabs>
                          <w:jc w:val="center"/>
                          <w:rPr>
                            <w:sz w:val="22"/>
                          </w:rPr>
                        </w:pPr>
                        <w:r>
                          <w:rPr>
                            <w:sz w:val="22"/>
                          </w:rPr>
                          <w:t>20000 ppb</w:t>
                        </w:r>
                      </w:p>
                    </w:tc>
                    <w:tc>
                      <w:tcPr>
                        <w:tcW w:w="1250" w:type="pct"/>
                        <w:shd w:val="clear" w:color="auto" w:fill="auto"/>
                      </w:tcPr>
                      <w:p w14:paraId="6FE094F1" w14:textId="77777777" w:rsidR="00CD0FA2" w:rsidRDefault="00CD0FA2" w:rsidP="00CD0FA2">
                        <w:pPr>
                          <w:tabs>
                            <w:tab w:val="left" w:pos="-1180"/>
                            <w:tab w:val="left" w:pos="-720"/>
                            <w:tab w:val="left" w:pos="0"/>
                          </w:tabs>
                          <w:jc w:val="center"/>
                          <w:rPr>
                            <w:sz w:val="22"/>
                          </w:rPr>
                        </w:pPr>
                        <w:r>
                          <w:rPr>
                            <w:sz w:val="22"/>
                          </w:rPr>
                          <w:t>42.3 ppb</w:t>
                        </w:r>
                      </w:p>
                    </w:tc>
                    <w:tc>
                      <w:tcPr>
                        <w:tcW w:w="1250" w:type="pct"/>
                        <w:shd w:val="clear" w:color="auto" w:fill="auto"/>
                      </w:tcPr>
                      <w:p w14:paraId="15BEDC5C" w14:textId="77777777" w:rsidR="00CD0FA2" w:rsidRDefault="00CD0FA2" w:rsidP="00CD0FA2">
                        <w:pPr>
                          <w:tabs>
                            <w:tab w:val="left" w:pos="-1180"/>
                            <w:tab w:val="left" w:pos="-720"/>
                            <w:tab w:val="left" w:pos="0"/>
                          </w:tabs>
                          <w:jc w:val="center"/>
                          <w:rPr>
                            <w:sz w:val="22"/>
                          </w:rPr>
                        </w:pPr>
                        <w:r>
                          <w:rPr>
                            <w:sz w:val="22"/>
                          </w:rPr>
                          <w:t>N/A</w:t>
                        </w:r>
                      </w:p>
                    </w:tc>
                  </w:tr>
                  <w:tr w:rsidR="00CD0FA2" w:rsidRPr="004F2371" w14:paraId="66CEC968" w14:textId="77777777" w:rsidTr="00035A74">
                    <w:tc>
                      <w:tcPr>
                        <w:tcW w:w="1261" w:type="pct"/>
                        <w:shd w:val="clear" w:color="auto" w:fill="auto"/>
                      </w:tcPr>
                      <w:p w14:paraId="25D1128C" w14:textId="77777777" w:rsidR="00CD0FA2" w:rsidRPr="0037448A" w:rsidRDefault="00CD0FA2" w:rsidP="00CD0FA2">
                        <w:pPr>
                          <w:tabs>
                            <w:tab w:val="left" w:pos="-1180"/>
                            <w:tab w:val="left" w:pos="-720"/>
                            <w:tab w:val="left" w:pos="0"/>
                          </w:tabs>
                          <w:rPr>
                            <w:b/>
                            <w:sz w:val="22"/>
                          </w:rPr>
                        </w:pPr>
                        <w:r>
                          <w:rPr>
                            <w:b/>
                            <w:sz w:val="22"/>
                          </w:rPr>
                          <w:t>Sulfate</w:t>
                        </w:r>
                      </w:p>
                    </w:tc>
                    <w:tc>
                      <w:tcPr>
                        <w:tcW w:w="1250" w:type="pct"/>
                        <w:shd w:val="clear" w:color="auto" w:fill="auto"/>
                      </w:tcPr>
                      <w:p w14:paraId="60C139D5" w14:textId="77777777" w:rsidR="00CD0FA2" w:rsidRDefault="00CD0FA2" w:rsidP="00CD0FA2">
                        <w:pPr>
                          <w:tabs>
                            <w:tab w:val="left" w:pos="-1180"/>
                            <w:tab w:val="left" w:pos="-720"/>
                            <w:tab w:val="left" w:pos="0"/>
                          </w:tabs>
                          <w:jc w:val="center"/>
                          <w:rPr>
                            <w:sz w:val="22"/>
                          </w:rPr>
                        </w:pPr>
                        <w:r>
                          <w:rPr>
                            <w:sz w:val="22"/>
                          </w:rPr>
                          <w:t>500000 ppb</w:t>
                        </w:r>
                      </w:p>
                    </w:tc>
                    <w:tc>
                      <w:tcPr>
                        <w:tcW w:w="1250" w:type="pct"/>
                        <w:shd w:val="clear" w:color="auto" w:fill="auto"/>
                      </w:tcPr>
                      <w:p w14:paraId="6FD48A53" w14:textId="77777777" w:rsidR="00CD0FA2" w:rsidRDefault="00CD0FA2" w:rsidP="00CD0FA2">
                        <w:pPr>
                          <w:tabs>
                            <w:tab w:val="left" w:pos="-1180"/>
                            <w:tab w:val="left" w:pos="-720"/>
                            <w:tab w:val="left" w:pos="0"/>
                          </w:tabs>
                          <w:jc w:val="center"/>
                          <w:rPr>
                            <w:sz w:val="22"/>
                          </w:rPr>
                        </w:pPr>
                        <w:r>
                          <w:rPr>
                            <w:sz w:val="22"/>
                          </w:rPr>
                          <w:t>131 ppb</w:t>
                        </w:r>
                      </w:p>
                    </w:tc>
                    <w:tc>
                      <w:tcPr>
                        <w:tcW w:w="1250" w:type="pct"/>
                        <w:shd w:val="clear" w:color="auto" w:fill="auto"/>
                      </w:tcPr>
                      <w:p w14:paraId="47CB8C36" w14:textId="77777777" w:rsidR="00CD0FA2" w:rsidRDefault="00CD0FA2" w:rsidP="00CD0FA2">
                        <w:pPr>
                          <w:tabs>
                            <w:tab w:val="left" w:pos="-1180"/>
                            <w:tab w:val="left" w:pos="-720"/>
                            <w:tab w:val="left" w:pos="0"/>
                          </w:tabs>
                          <w:jc w:val="center"/>
                          <w:rPr>
                            <w:sz w:val="22"/>
                          </w:rPr>
                        </w:pPr>
                        <w:r>
                          <w:rPr>
                            <w:sz w:val="22"/>
                          </w:rPr>
                          <w:t>N/A</w:t>
                        </w:r>
                      </w:p>
                    </w:tc>
                  </w:tr>
                </w:tbl>
                <w:p w14:paraId="05936228" w14:textId="5F226DCB" w:rsidR="00CD0FA2" w:rsidRDefault="00CD0FA2" w:rsidP="00CD0FA2"/>
              </w:tc>
            </w:tr>
          </w:tbl>
          <w:p w14:paraId="620A9272" w14:textId="3BF9CCBF" w:rsidR="00CD0FA2" w:rsidRPr="00DC1217" w:rsidRDefault="00CD0FA2" w:rsidP="00CD0FA2">
            <w:pPr>
              <w:pStyle w:val="ListBullet"/>
              <w:numPr>
                <w:ilvl w:val="0"/>
                <w:numId w:val="0"/>
              </w:numPr>
              <w:ind w:left="432" w:hanging="432"/>
              <w:rPr>
                <w:rStyle w:val="AddressBlockChar"/>
                <w:sz w:val="24"/>
                <w:szCs w:val="22"/>
              </w:rPr>
            </w:pPr>
          </w:p>
        </w:tc>
      </w:tr>
      <w:tr w:rsidR="00500552" w14:paraId="48C15E7E" w14:textId="77777777" w:rsidTr="00035A74">
        <w:tc>
          <w:tcPr>
            <w:tcW w:w="10435" w:type="dxa"/>
            <w:tcBorders>
              <w:top w:val="nil"/>
              <w:left w:val="nil"/>
              <w:bottom w:val="nil"/>
              <w:right w:val="nil"/>
            </w:tcBorders>
          </w:tcPr>
          <w:p w14:paraId="5C6FD168" w14:textId="074CF7DB" w:rsidR="00500552" w:rsidRPr="00500552" w:rsidRDefault="00500552" w:rsidP="00035A74">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47673875" w14:textId="7451707E"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w:t>
      </w:r>
      <w:r w:rsidRPr="002E0C04">
        <w:rPr>
          <w:bCs/>
          <w:iCs/>
        </w:rPr>
        <w:lastRenderedPageBreak/>
        <w:t>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Contaminants can get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t>Ho</w:t>
      </w:r>
      <w:r>
        <w:t>w Henderson</w:t>
      </w:r>
      <w:r w:rsidRPr="005B3BCC">
        <w:t xml:space="preserve"> is protecting your drinking water source(s)</w:t>
      </w:r>
      <w:r>
        <w:t>;</w:t>
      </w:r>
    </w:p>
    <w:p w14:paraId="3B59613A" w14:textId="77777777" w:rsidR="00FD2664" w:rsidRPr="005B3BCC" w:rsidRDefault="00FD2664" w:rsidP="00FD2664">
      <w:pPr>
        <w:pStyle w:val="ListBullet"/>
        <w:keepLines/>
      </w:pPr>
      <w:r w:rsidRPr="005B3BCC">
        <w:t>Nearby threats to your drinking water sources</w:t>
      </w:r>
      <w:r>
        <w:t>;</w:t>
      </w:r>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096C4160"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1"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lastRenderedPageBreak/>
        <w:t>Lead is rarely in a drinking water source, but it can get in your drinking water as it passes through lead service lines and your household plumbing system. Henderson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5A500CA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2" w:history="1">
        <w:r w:rsidRPr="00093687">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24C8DF13"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0406162A"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092C270E" w14:textId="77777777" w:rsidR="00FD2664" w:rsidRDefault="00FD2664" w:rsidP="00FD2664">
      <w:pPr>
        <w:rPr>
          <w:rFonts w:eastAsia="Times New Roman"/>
        </w:rPr>
      </w:pPr>
      <w:r>
        <w:rPr>
          <w:rFonts w:eastAsia="Times New Roman"/>
        </w:rPr>
        <w:t>Learn more:</w:t>
      </w:r>
    </w:p>
    <w:p w14:paraId="7DE30BB7" w14:textId="4AA78C28"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0A455E33"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088C19CC" w:rsidR="00FD2664"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7"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01C66707" w14:textId="336B28B2" w:rsidR="00067EA4" w:rsidRDefault="00067EA4" w:rsidP="00067EA4">
      <w:pPr>
        <w:pStyle w:val="ListBullet"/>
        <w:keepLines/>
        <w:numPr>
          <w:ilvl w:val="0"/>
          <w:numId w:val="0"/>
        </w:numPr>
        <w:ind w:left="432" w:hanging="432"/>
        <w:rPr>
          <w:rFonts w:asciiTheme="majorHAnsi" w:hAnsiTheme="majorHAnsi" w:cstheme="majorHAnsi"/>
          <w:szCs w:val="24"/>
        </w:rPr>
      </w:pPr>
    </w:p>
    <w:p w14:paraId="31051480" w14:textId="2AF04932" w:rsidR="00067EA4" w:rsidRDefault="00067EA4" w:rsidP="00067EA4">
      <w:pPr>
        <w:pStyle w:val="ListBullet"/>
        <w:keepLines/>
        <w:numPr>
          <w:ilvl w:val="0"/>
          <w:numId w:val="0"/>
        </w:numPr>
        <w:ind w:left="432" w:hanging="432"/>
        <w:rPr>
          <w:rFonts w:asciiTheme="majorHAnsi" w:hAnsiTheme="majorHAnsi" w:cstheme="majorHAnsi"/>
          <w:szCs w:val="24"/>
        </w:rPr>
      </w:pPr>
    </w:p>
    <w:p w14:paraId="7393AE1D" w14:textId="4FFBDDC0" w:rsidR="005F42BA" w:rsidRDefault="00067EA4" w:rsidP="00067EA4">
      <w:pPr>
        <w:pStyle w:val="ListBullet"/>
        <w:keepLines/>
        <w:numPr>
          <w:ilvl w:val="0"/>
          <w:numId w:val="0"/>
        </w:numPr>
        <w:ind w:left="432" w:hanging="432"/>
      </w:pPr>
      <w:r>
        <w:rPr>
          <w:rFonts w:asciiTheme="majorHAnsi" w:hAnsiTheme="majorHAnsi" w:cstheme="majorHAnsi"/>
          <w:szCs w:val="24"/>
        </w:rPr>
        <w:t>This report is not being mailed directly to water customers.  You may request a copy from the city office by calling 507-248-3234 or stopping into the office located at 600 Main Street.</w:t>
      </w:r>
      <w:bookmarkStart w:id="2" w:name="_GoBack"/>
      <w:bookmarkEnd w:id="2"/>
    </w:p>
    <w:bookmarkEnd w:id="0"/>
    <w:bookmarkEnd w:id="1"/>
    <w:p w14:paraId="1E9A2529" w14:textId="77777777" w:rsidR="00BB0B78" w:rsidRPr="00FF4431" w:rsidRDefault="00BB0B78" w:rsidP="00CC1542">
      <w:pPr>
        <w:rPr>
          <w:rFonts w:ascii="Arial" w:hAnsi="Arial" w:cs="Arial"/>
          <w:sz w:val="20"/>
          <w:szCs w:val="20"/>
        </w:rPr>
      </w:pPr>
    </w:p>
    <w:sectPr w:rsidR="00BB0B78" w:rsidRPr="00FF4431" w:rsidSect="005C1043">
      <w:headerReference w:type="default" r:id="rId18"/>
      <w:footerReference w:type="default" r:id="rId19"/>
      <w:footerReference w:type="first" r:id="rId20"/>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04EB" w14:textId="77777777" w:rsidR="0026129D" w:rsidRDefault="0026129D" w:rsidP="00D36495">
      <w:r>
        <w:separator/>
      </w:r>
    </w:p>
  </w:endnote>
  <w:endnote w:type="continuationSeparator" w:id="0">
    <w:p w14:paraId="79B68704" w14:textId="77777777" w:rsidR="0026129D" w:rsidRDefault="0026129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urier New"/>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CEDC" w14:textId="20333157"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1720006</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290326">
      <w:rPr>
        <w:noProof/>
        <w:sz w:val="18"/>
        <w:szCs w:val="18"/>
      </w:rPr>
      <w:t>14</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1720006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C2AF" w14:textId="77777777" w:rsidR="0026129D" w:rsidRDefault="0026129D" w:rsidP="00D36495">
      <w:r>
        <w:separator/>
      </w:r>
    </w:p>
  </w:footnote>
  <w:footnote w:type="continuationSeparator" w:id="0">
    <w:p w14:paraId="42EDDD9B" w14:textId="77777777" w:rsidR="0026129D" w:rsidRDefault="0026129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31"/>
  </w:num>
  <w:num w:numId="5">
    <w:abstractNumId w:val="4"/>
  </w:num>
  <w:num w:numId="6">
    <w:abstractNumId w:val="2"/>
  </w:num>
  <w:num w:numId="7">
    <w:abstractNumId w:val="6"/>
  </w:num>
  <w:num w:numId="8">
    <w:abstractNumId w:val="22"/>
  </w:num>
  <w:num w:numId="9">
    <w:abstractNumId w:val="10"/>
  </w:num>
  <w:num w:numId="10">
    <w:abstractNumId w:val="19"/>
  </w:num>
  <w:num w:numId="11">
    <w:abstractNumId w:val="12"/>
  </w:num>
  <w:num w:numId="12">
    <w:abstractNumId w:val="15"/>
  </w:num>
  <w:num w:numId="13">
    <w:abstractNumId w:val="29"/>
  </w:num>
  <w:num w:numId="14">
    <w:abstractNumId w:val="8"/>
  </w:num>
  <w:num w:numId="15">
    <w:abstractNumId w:val="30"/>
  </w:num>
  <w:num w:numId="16">
    <w:abstractNumId w:val="9"/>
  </w:num>
  <w:num w:numId="17">
    <w:abstractNumId w:val="28"/>
  </w:num>
  <w:num w:numId="18">
    <w:abstractNumId w:val="26"/>
  </w:num>
  <w:num w:numId="19">
    <w:abstractNumId w:val="24"/>
  </w:num>
  <w:num w:numId="20">
    <w:abstractNumId w:val="7"/>
  </w:num>
  <w:num w:numId="21">
    <w:abstractNumId w:val="21"/>
  </w:num>
  <w:num w:numId="22">
    <w:abstractNumId w:val="17"/>
  </w:num>
  <w:num w:numId="23">
    <w:abstractNumId w:val="13"/>
  </w:num>
  <w:num w:numId="24">
    <w:abstractNumId w:val="3"/>
  </w:num>
  <w:num w:numId="25">
    <w:abstractNumId w:val="5"/>
  </w:num>
  <w:num w:numId="26">
    <w:abstractNumId w:val="27"/>
  </w:num>
  <w:num w:numId="27">
    <w:abstractNumId w:val="18"/>
  </w:num>
  <w:num w:numId="28">
    <w:abstractNumId w:val="20"/>
  </w:num>
  <w:num w:numId="29">
    <w:abstractNumId w:val="25"/>
  </w:num>
  <w:num w:numId="30">
    <w:abstractNumId w:val="16"/>
  </w:num>
  <w:num w:numId="31">
    <w:abstractNumId w:val="11"/>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67EA4"/>
    <w:rsid w:val="00070115"/>
    <w:rsid w:val="00070156"/>
    <w:rsid w:val="000706FF"/>
    <w:rsid w:val="000708F8"/>
    <w:rsid w:val="00070B69"/>
    <w:rsid w:val="00071156"/>
    <w:rsid w:val="00071ED6"/>
    <w:rsid w:val="00072EB1"/>
    <w:rsid w:val="0007381C"/>
    <w:rsid w:val="00073D78"/>
    <w:rsid w:val="00075184"/>
    <w:rsid w:val="00075757"/>
    <w:rsid w:val="00076A4A"/>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129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59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33D1"/>
    <w:rsid w:val="005D44D0"/>
    <w:rsid w:val="005D496E"/>
    <w:rsid w:val="005D5947"/>
    <w:rsid w:val="005D5F48"/>
    <w:rsid w:val="005D6C8D"/>
    <w:rsid w:val="005D7179"/>
    <w:rsid w:val="005D77FB"/>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4061F"/>
    <w:rsid w:val="008407DC"/>
    <w:rsid w:val="00843E84"/>
    <w:rsid w:val="00844445"/>
    <w:rsid w:val="008445DD"/>
    <w:rsid w:val="00844B40"/>
    <w:rsid w:val="008450E3"/>
    <w:rsid w:val="0084516F"/>
    <w:rsid w:val="0084760B"/>
    <w:rsid w:val="008529CC"/>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8CB"/>
    <w:rsid w:val="00985370"/>
    <w:rsid w:val="00985464"/>
    <w:rsid w:val="009858A1"/>
    <w:rsid w:val="009867CB"/>
    <w:rsid w:val="00987429"/>
    <w:rsid w:val="00987CA3"/>
    <w:rsid w:val="00990FDC"/>
    <w:rsid w:val="00991582"/>
    <w:rsid w:val="009917DE"/>
    <w:rsid w:val="00991ACE"/>
    <w:rsid w:val="00992455"/>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846"/>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C621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5">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unhideWhenUsed="1"/>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sources.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10" Type="http://schemas.openxmlformats.org/officeDocument/2006/relationships/hyperlink" Target="https://www.health.state.mn.us/communities/environment/water/com/ucmr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1DB26918-A6CC-4E4A-B6C7-041444D6C6E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chenderson165@mchsi.com</dc:creator>
  <cp:keywords/>
  <dc:description/>
  <cp:lastModifiedBy>chenderson165@mchsi.com</cp:lastModifiedBy>
  <cp:revision>2</cp:revision>
  <cp:lastPrinted>2016-12-14T18:03:00Z</cp:lastPrinted>
  <dcterms:created xsi:type="dcterms:W3CDTF">2019-05-31T16:05:00Z</dcterms:created>
  <dcterms:modified xsi:type="dcterms:W3CDTF">2019-05-31T16:05:00Z</dcterms:modified>
</cp:coreProperties>
</file>