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5D6E" w14:textId="0B3C63DA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174B13">
        <w:rPr>
          <w:b/>
          <w:sz w:val="22"/>
          <w:szCs w:val="22"/>
        </w:rPr>
        <w:t>August 18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6F9AFC2E" w14:textId="77777777" w:rsidR="00F055EB" w:rsidRDefault="00F055EB" w:rsidP="00F055EB">
      <w:pPr>
        <w:rPr>
          <w:b/>
        </w:rPr>
      </w:pPr>
    </w:p>
    <w:p w14:paraId="27C96BE5" w14:textId="7D685DB1" w:rsidR="00F055EB" w:rsidRDefault="00F055EB" w:rsidP="00F055EB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Randy Tiegs, Steve Sellner, Janet Boese, and Amy Hardel.  Also present were Police Chief Dimitri Ikonitski, Beth Cornish, </w:t>
      </w:r>
      <w:r w:rsidR="009221F7">
        <w:rPr>
          <w:sz w:val="18"/>
          <w:szCs w:val="18"/>
        </w:rPr>
        <w:t>Deb Ganz, Rachel Miller, Rachel Pichelmann, Chase Boehne</w:t>
      </w:r>
      <w:r>
        <w:rPr>
          <w:sz w:val="18"/>
          <w:szCs w:val="18"/>
        </w:rPr>
        <w:t xml:space="preserve"> and Chris Knutson</w:t>
      </w:r>
    </w:p>
    <w:p w14:paraId="753CFB57" w14:textId="77777777" w:rsidR="00F055EB" w:rsidRDefault="00F055EB" w:rsidP="00F055EB">
      <w:pPr>
        <w:rPr>
          <w:sz w:val="18"/>
          <w:szCs w:val="18"/>
        </w:rPr>
      </w:pPr>
    </w:p>
    <w:p w14:paraId="3F833FED" w14:textId="7CE35478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</w:t>
      </w:r>
      <w:r w:rsidR="009221F7">
        <w:rPr>
          <w:sz w:val="18"/>
          <w:szCs w:val="18"/>
        </w:rPr>
        <w:t>Boese</w:t>
      </w:r>
      <w:r>
        <w:rPr>
          <w:sz w:val="18"/>
          <w:szCs w:val="18"/>
        </w:rPr>
        <w:t xml:space="preserve"> to approve the minutes from the Ju</w:t>
      </w:r>
      <w:r w:rsidR="009221F7">
        <w:rPr>
          <w:sz w:val="18"/>
          <w:szCs w:val="18"/>
        </w:rPr>
        <w:t>ly 21</w:t>
      </w:r>
      <w:r>
        <w:rPr>
          <w:sz w:val="18"/>
          <w:szCs w:val="18"/>
        </w:rPr>
        <w:t>, 2021 meeting. Motion carried.</w:t>
      </w:r>
    </w:p>
    <w:p w14:paraId="382C7468" w14:textId="1C7A9A84" w:rsidR="009221F7" w:rsidRDefault="009221F7" w:rsidP="00F055EB">
      <w:pPr>
        <w:jc w:val="both"/>
        <w:rPr>
          <w:sz w:val="18"/>
          <w:szCs w:val="18"/>
        </w:rPr>
      </w:pPr>
    </w:p>
    <w:p w14:paraId="2686808A" w14:textId="670FD6B7" w:rsidR="009221F7" w:rsidRDefault="009221F7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Deb Gatz and Joe Kane </w:t>
      </w:r>
      <w:r w:rsidR="001B41EE">
        <w:rPr>
          <w:sz w:val="18"/>
          <w:szCs w:val="18"/>
        </w:rPr>
        <w:t xml:space="preserve">representing Republic Services </w:t>
      </w:r>
      <w:r>
        <w:rPr>
          <w:sz w:val="18"/>
          <w:szCs w:val="18"/>
        </w:rPr>
        <w:t>appeared before the council</w:t>
      </w:r>
      <w:r w:rsidR="001B41EE">
        <w:rPr>
          <w:sz w:val="18"/>
          <w:szCs w:val="18"/>
        </w:rPr>
        <w:t xml:space="preserve"> to review their proposed revisions to contract/rates</w:t>
      </w:r>
      <w:r w:rsidR="00540992">
        <w:rPr>
          <w:sz w:val="18"/>
          <w:szCs w:val="18"/>
        </w:rPr>
        <w:t xml:space="preserve"> for MSW collection</w:t>
      </w:r>
      <w:r w:rsidR="001B41EE">
        <w:rPr>
          <w:sz w:val="18"/>
          <w:szCs w:val="18"/>
        </w:rPr>
        <w:t xml:space="preserve">.  Lots of compliments on the level of service provided and that the company was doing a great job.  Motion Boese, seconded Hardel to approve the revised </w:t>
      </w:r>
      <w:r w:rsidR="00540992">
        <w:rPr>
          <w:sz w:val="18"/>
          <w:szCs w:val="18"/>
        </w:rPr>
        <w:t>MSW rate</w:t>
      </w:r>
      <w:r w:rsidR="001B41EE">
        <w:rPr>
          <w:sz w:val="18"/>
          <w:szCs w:val="18"/>
        </w:rPr>
        <w:t xml:space="preserve"> as submitted.</w:t>
      </w:r>
      <w:r w:rsidR="00540992">
        <w:rPr>
          <w:sz w:val="18"/>
          <w:szCs w:val="18"/>
        </w:rPr>
        <w:t xml:space="preserve">  Motion carried</w:t>
      </w:r>
    </w:p>
    <w:p w14:paraId="1BD75C52" w14:textId="2FFD8956" w:rsidR="001B41EE" w:rsidRDefault="001B41EE" w:rsidP="00F055EB">
      <w:pPr>
        <w:jc w:val="both"/>
        <w:rPr>
          <w:sz w:val="18"/>
          <w:szCs w:val="18"/>
        </w:rPr>
      </w:pPr>
    </w:p>
    <w:p w14:paraId="2C8A7006" w14:textId="300A44F4" w:rsidR="001B41EE" w:rsidRDefault="001B41EE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Beth Cornish appeared before the council to ask if city property could be used for a plastic recycle project.  Authorization for the container sponsored and monitored by the Henderson Lions Club and Ladies Tourist Club be placed at the Henderson Library grounds</w:t>
      </w:r>
    </w:p>
    <w:p w14:paraId="1503FEF0" w14:textId="5557FCCD" w:rsidR="001B41EE" w:rsidRDefault="001B41EE" w:rsidP="00F055EB">
      <w:pPr>
        <w:jc w:val="both"/>
        <w:rPr>
          <w:sz w:val="18"/>
          <w:szCs w:val="18"/>
        </w:rPr>
      </w:pPr>
    </w:p>
    <w:p w14:paraId="2B8A267B" w14:textId="7B46839B" w:rsidR="001B41EE" w:rsidRDefault="001B41EE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Rachel Pichelmann presented information on the revised scope of work for the MNDOT state bond funded Joint Powers </w:t>
      </w:r>
      <w:r w:rsidR="00540992">
        <w:rPr>
          <w:sz w:val="18"/>
          <w:szCs w:val="18"/>
        </w:rPr>
        <w:t>A</w:t>
      </w:r>
      <w:r>
        <w:rPr>
          <w:sz w:val="18"/>
          <w:szCs w:val="18"/>
        </w:rPr>
        <w:t xml:space="preserve">greement with fees in the $350,000 plus total range.  Final agreement should be submitted by the October </w:t>
      </w:r>
      <w:r w:rsidR="00540992">
        <w:rPr>
          <w:sz w:val="18"/>
          <w:szCs w:val="18"/>
        </w:rPr>
        <w:t xml:space="preserve">city council </w:t>
      </w:r>
      <w:r>
        <w:rPr>
          <w:sz w:val="18"/>
          <w:szCs w:val="18"/>
        </w:rPr>
        <w:t>meeting (A special meeting to approve the agreement would be called if necessary).</w:t>
      </w:r>
    </w:p>
    <w:p w14:paraId="45AA2852" w14:textId="2BD9B06D" w:rsidR="001B41EE" w:rsidRDefault="001B41EE" w:rsidP="00F055EB">
      <w:pPr>
        <w:jc w:val="both"/>
        <w:rPr>
          <w:sz w:val="18"/>
          <w:szCs w:val="18"/>
        </w:rPr>
      </w:pPr>
    </w:p>
    <w:p w14:paraId="595208E2" w14:textId="31C92903" w:rsidR="001B41EE" w:rsidRDefault="001B41EE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Rachel Miller provided a prepared statement in support of the Henderson Police Department </w:t>
      </w:r>
      <w:r w:rsidR="0056025F">
        <w:rPr>
          <w:sz w:val="18"/>
          <w:szCs w:val="18"/>
        </w:rPr>
        <w:t xml:space="preserve">as a concerned business </w:t>
      </w:r>
      <w:r w:rsidR="00540992">
        <w:rPr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 w:rsidR="0056025F">
        <w:rPr>
          <w:sz w:val="18"/>
          <w:szCs w:val="18"/>
        </w:rPr>
        <w:t>the hiring of a second full time person funded 75% from the city General Fund and</w:t>
      </w:r>
      <w:r w:rsidR="00540992">
        <w:rPr>
          <w:sz w:val="18"/>
          <w:szCs w:val="18"/>
        </w:rPr>
        <w:t xml:space="preserve"> emphasized</w:t>
      </w:r>
      <w:r w:rsidR="0056025F">
        <w:rPr>
          <w:sz w:val="18"/>
          <w:szCs w:val="18"/>
        </w:rPr>
        <w:t xml:space="preserve"> the support the city council should show for hiring staff. The statement can be viewed in the Henderson Independent newspaper August 26 edition</w:t>
      </w:r>
    </w:p>
    <w:p w14:paraId="796B8EDC" w14:textId="2E547A58" w:rsidR="0056025F" w:rsidRDefault="0056025F" w:rsidP="00F055EB">
      <w:pPr>
        <w:jc w:val="both"/>
        <w:rPr>
          <w:sz w:val="18"/>
          <w:szCs w:val="18"/>
        </w:rPr>
      </w:pPr>
    </w:p>
    <w:p w14:paraId="79E65583" w14:textId="536620F6" w:rsidR="0056025F" w:rsidRDefault="0056025F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 w:rsidR="00ED75C2">
        <w:rPr>
          <w:sz w:val="18"/>
          <w:szCs w:val="18"/>
        </w:rPr>
        <w:t>A</w:t>
      </w:r>
      <w:r>
        <w:rPr>
          <w:sz w:val="18"/>
          <w:szCs w:val="18"/>
        </w:rPr>
        <w:t>ttorney Jason Moran recommended</w:t>
      </w:r>
      <w:r w:rsidR="00ED75C2">
        <w:rPr>
          <w:sz w:val="18"/>
          <w:szCs w:val="18"/>
        </w:rPr>
        <w:t xml:space="preserve"> via email that</w:t>
      </w:r>
      <w:r>
        <w:rPr>
          <w:sz w:val="18"/>
          <w:szCs w:val="18"/>
        </w:rPr>
        <w:t xml:space="preserve"> the agreement previously discussed and presented/reviewed with Northwest Gas be approved.  Motion Tiegs, seconded Boese to approve this agreement as emailed.  Motion carried.</w:t>
      </w:r>
    </w:p>
    <w:p w14:paraId="293842BD" w14:textId="77777777" w:rsidR="00F055EB" w:rsidRDefault="00F055EB" w:rsidP="00F055EB">
      <w:pPr>
        <w:jc w:val="both"/>
        <w:rPr>
          <w:sz w:val="18"/>
          <w:szCs w:val="18"/>
        </w:rPr>
      </w:pPr>
    </w:p>
    <w:p w14:paraId="211D02D7" w14:textId="44E64E9C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Ikonitski presented the department monthly report. </w:t>
      </w:r>
      <w:r w:rsidR="00EE0395">
        <w:rPr>
          <w:sz w:val="18"/>
          <w:szCs w:val="18"/>
        </w:rPr>
        <w:t>He recommended Michael Nunan be hired full time with the appropriate comparable health and dental benefits for a fulltime employee and a monthly salary of $3500 to be paid 75% from the police general fund and 25% from the utility funds effective September 1, 2021.  Motion Sellner, seconded Hardel to accept this recommendation.  Motion carried 3-2-Yes, Swenson, Hardel, Sellner and No</w:t>
      </w:r>
      <w:r w:rsidR="00ED75C2">
        <w:rPr>
          <w:sz w:val="18"/>
          <w:szCs w:val="18"/>
        </w:rPr>
        <w:t>,</w:t>
      </w:r>
      <w:r w:rsidR="00EE0395">
        <w:rPr>
          <w:sz w:val="18"/>
          <w:szCs w:val="18"/>
        </w:rPr>
        <w:t xml:space="preserve"> Boese, Tiegs.</w:t>
      </w:r>
    </w:p>
    <w:p w14:paraId="35B4FC97" w14:textId="77777777" w:rsidR="00EE0395" w:rsidRDefault="00EE0395" w:rsidP="00F055EB">
      <w:pPr>
        <w:jc w:val="both"/>
      </w:pPr>
    </w:p>
    <w:p w14:paraId="0FB09E9F" w14:textId="73E377D5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Chris Knutson reported on the sanitary sewer project.  Discussion on performance and communication issues related to the project</w:t>
      </w:r>
      <w:r w:rsidR="00ED75C2">
        <w:rPr>
          <w:sz w:val="18"/>
          <w:szCs w:val="18"/>
        </w:rPr>
        <w:t xml:space="preserve"> and what to do with the damaged curb.  After the blacktop is installed, he will mark to panels for removal/repair.</w:t>
      </w:r>
    </w:p>
    <w:p w14:paraId="54B4A1A2" w14:textId="30A9B658" w:rsidR="00EE0395" w:rsidRDefault="00EE0395" w:rsidP="00F055EB">
      <w:pPr>
        <w:jc w:val="both"/>
        <w:rPr>
          <w:sz w:val="18"/>
          <w:szCs w:val="18"/>
        </w:rPr>
      </w:pPr>
    </w:p>
    <w:p w14:paraId="79C5166C" w14:textId="41754055" w:rsidR="00EE0395" w:rsidRDefault="00EE0395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He also provided an update on the pilot water study being done at the water plant.</w:t>
      </w:r>
    </w:p>
    <w:p w14:paraId="05C1E97F" w14:textId="31D89D4C" w:rsidR="00F055EB" w:rsidRDefault="00F055EB" w:rsidP="00F055EB">
      <w:pPr>
        <w:jc w:val="both"/>
        <w:rPr>
          <w:sz w:val="18"/>
          <w:szCs w:val="18"/>
        </w:rPr>
      </w:pPr>
    </w:p>
    <w:p w14:paraId="22E0BB0C" w14:textId="38EDA2EC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report, </w:t>
      </w:r>
      <w:r w:rsidR="00A625D2">
        <w:rPr>
          <w:sz w:val="18"/>
          <w:szCs w:val="18"/>
        </w:rPr>
        <w:t>ARP</w:t>
      </w:r>
      <w:r>
        <w:rPr>
          <w:sz w:val="18"/>
          <w:szCs w:val="18"/>
        </w:rPr>
        <w:t xml:space="preserve"> projects</w:t>
      </w:r>
      <w:r w:rsidR="00EE0395">
        <w:rPr>
          <w:sz w:val="18"/>
          <w:szCs w:val="18"/>
        </w:rPr>
        <w:t xml:space="preserve"> (funding for approximately $96,000 approved</w:t>
      </w:r>
      <w:r w:rsidR="00ED75C2">
        <w:rPr>
          <w:sz w:val="18"/>
          <w:szCs w:val="18"/>
        </w:rPr>
        <w:t xml:space="preserve">) </w:t>
      </w:r>
      <w:r>
        <w:rPr>
          <w:sz w:val="18"/>
          <w:szCs w:val="18"/>
        </w:rPr>
        <w:t>and financial.</w:t>
      </w:r>
    </w:p>
    <w:p w14:paraId="22748BAF" w14:textId="77777777" w:rsidR="00F055EB" w:rsidRDefault="00F055EB" w:rsidP="00F055EB">
      <w:pPr>
        <w:jc w:val="both"/>
        <w:rPr>
          <w:sz w:val="18"/>
          <w:szCs w:val="18"/>
        </w:rPr>
      </w:pPr>
    </w:p>
    <w:p w14:paraId="6C1F879F" w14:textId="36A187A0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making blacktop repairs</w:t>
      </w:r>
      <w:r w:rsidR="00622573">
        <w:rPr>
          <w:sz w:val="18"/>
          <w:szCs w:val="18"/>
        </w:rPr>
        <w:t xml:space="preserve"> with Chase Boehne</w:t>
      </w:r>
      <w:r>
        <w:rPr>
          <w:sz w:val="18"/>
          <w:szCs w:val="18"/>
        </w:rPr>
        <w:t xml:space="preserve">.  </w:t>
      </w:r>
      <w:r w:rsidR="00622573">
        <w:rPr>
          <w:sz w:val="18"/>
          <w:szCs w:val="18"/>
        </w:rPr>
        <w:t>Motion Tiegs, seconded Boese to accept the proposal submitted by Boehne and save costs related to concrete and bituminous removal if possible</w:t>
      </w:r>
      <w:r w:rsidR="00ED75C2">
        <w:rPr>
          <w:sz w:val="18"/>
          <w:szCs w:val="18"/>
        </w:rPr>
        <w:t xml:space="preserve"> (approximately $85,000), to be paid out of the 2020 sanitary/storm sewer infiltration bond</w:t>
      </w:r>
      <w:r w:rsidR="00622573">
        <w:rPr>
          <w:sz w:val="18"/>
          <w:szCs w:val="18"/>
        </w:rPr>
        <w:t>.  Motion carried</w:t>
      </w:r>
    </w:p>
    <w:p w14:paraId="10A2D0CE" w14:textId="77777777" w:rsidR="00F055EB" w:rsidRDefault="00F055EB" w:rsidP="00F055EB">
      <w:pPr>
        <w:jc w:val="both"/>
        <w:rPr>
          <w:sz w:val="18"/>
          <w:szCs w:val="18"/>
        </w:rPr>
      </w:pPr>
    </w:p>
    <w:p w14:paraId="513133FE" w14:textId="53A62610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Utility committee provided an updated report-going to start a collection process for </w:t>
      </w:r>
      <w:r w:rsidR="00B72B7B">
        <w:rPr>
          <w:sz w:val="18"/>
          <w:szCs w:val="18"/>
        </w:rPr>
        <w:t xml:space="preserve">delinquent </w:t>
      </w:r>
      <w:r>
        <w:rPr>
          <w:sz w:val="18"/>
          <w:szCs w:val="18"/>
        </w:rPr>
        <w:t>customers effective July 3</w:t>
      </w:r>
      <w:r w:rsidR="00B72B7B">
        <w:rPr>
          <w:sz w:val="18"/>
          <w:szCs w:val="18"/>
        </w:rPr>
        <w:t>0</w:t>
      </w:r>
      <w:r>
        <w:rPr>
          <w:sz w:val="18"/>
          <w:szCs w:val="18"/>
        </w:rPr>
        <w:t>, 2021.  Shutoff and assessment procedures are in the process of being started.</w:t>
      </w:r>
    </w:p>
    <w:p w14:paraId="67A48A36" w14:textId="77777777" w:rsidR="00F055EB" w:rsidRDefault="00F055EB" w:rsidP="00F055EB">
      <w:pPr>
        <w:jc w:val="both"/>
        <w:rPr>
          <w:sz w:val="18"/>
          <w:szCs w:val="18"/>
        </w:rPr>
      </w:pPr>
    </w:p>
    <w:p w14:paraId="613B5704" w14:textId="2C087DCF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discussed raising funds and looking into enacting a local sales tax.</w:t>
      </w:r>
    </w:p>
    <w:p w14:paraId="3C860D18" w14:textId="77777777" w:rsidR="00F055EB" w:rsidRDefault="00F055EB" w:rsidP="00F055EB">
      <w:pPr>
        <w:jc w:val="both"/>
        <w:rPr>
          <w:sz w:val="18"/>
          <w:szCs w:val="18"/>
        </w:rPr>
      </w:pPr>
    </w:p>
    <w:p w14:paraId="7DB126FC" w14:textId="53D62C99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Swenson reported on trail project as part of the Sibley </w:t>
      </w:r>
      <w:r w:rsidR="00B72B7B">
        <w:rPr>
          <w:sz w:val="18"/>
          <w:szCs w:val="18"/>
        </w:rPr>
        <w:t>C</w:t>
      </w:r>
      <w:r>
        <w:rPr>
          <w:sz w:val="18"/>
          <w:szCs w:val="18"/>
        </w:rPr>
        <w:t xml:space="preserve">ounty 6 flood </w:t>
      </w:r>
      <w:r w:rsidR="0093526C">
        <w:rPr>
          <w:sz w:val="18"/>
          <w:szCs w:val="18"/>
        </w:rPr>
        <w:t>mitigation</w:t>
      </w:r>
      <w:r>
        <w:rPr>
          <w:sz w:val="18"/>
          <w:szCs w:val="18"/>
        </w:rPr>
        <w:t xml:space="preserve"> project.    </w:t>
      </w:r>
    </w:p>
    <w:p w14:paraId="10318683" w14:textId="78319C78" w:rsidR="00F055EB" w:rsidRDefault="00F055EB" w:rsidP="00F055EB">
      <w:pPr>
        <w:jc w:val="both"/>
        <w:rPr>
          <w:sz w:val="18"/>
          <w:szCs w:val="18"/>
        </w:rPr>
      </w:pPr>
    </w:p>
    <w:p w14:paraId="270090A5" w14:textId="77777777" w:rsidR="00622573" w:rsidRDefault="00622573" w:rsidP="00622573">
      <w:pPr>
        <w:jc w:val="both"/>
        <w:rPr>
          <w:sz w:val="18"/>
          <w:szCs w:val="18"/>
        </w:rPr>
      </w:pPr>
      <w:r>
        <w:rPr>
          <w:sz w:val="18"/>
          <w:szCs w:val="18"/>
        </w:rPr>
        <w:t>Swenson reported Keely Brenno resigned from Henderson Historic Preservation and appointed Julie Determan in her place.  Motion Hardel, seconded Sellner to approve the appointment. Motion carried.</w:t>
      </w:r>
    </w:p>
    <w:p w14:paraId="0125B238" w14:textId="77777777" w:rsidR="00622573" w:rsidRDefault="00622573" w:rsidP="00622573">
      <w:pPr>
        <w:jc w:val="both"/>
        <w:rPr>
          <w:sz w:val="18"/>
          <w:szCs w:val="18"/>
        </w:rPr>
      </w:pPr>
    </w:p>
    <w:p w14:paraId="19C31729" w14:textId="59DE6245" w:rsidR="00434CF0" w:rsidRDefault="00F055EB" w:rsidP="0062257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A3353">
        <w:rPr>
          <w:rFonts w:ascii="Arial" w:hAnsi="Arial" w:cs="Arial"/>
          <w:color w:val="000000"/>
          <w:sz w:val="18"/>
          <w:szCs w:val="18"/>
        </w:rPr>
        <w:t xml:space="preserve">Motion </w:t>
      </w:r>
      <w:r w:rsidR="003B7C4A">
        <w:rPr>
          <w:rFonts w:ascii="Arial" w:hAnsi="Arial" w:cs="Arial"/>
          <w:color w:val="000000"/>
          <w:sz w:val="18"/>
          <w:szCs w:val="18"/>
        </w:rPr>
        <w:t>Boese</w:t>
      </w:r>
      <w:r w:rsidRPr="00BA3353">
        <w:rPr>
          <w:rFonts w:ascii="Arial" w:hAnsi="Arial" w:cs="Arial"/>
          <w:color w:val="000000"/>
          <w:sz w:val="18"/>
          <w:szCs w:val="18"/>
        </w:rPr>
        <w:t xml:space="preserve">, seconded </w:t>
      </w:r>
      <w:r w:rsidR="00622573">
        <w:rPr>
          <w:rFonts w:ascii="Arial" w:hAnsi="Arial" w:cs="Arial"/>
          <w:color w:val="000000"/>
          <w:sz w:val="18"/>
          <w:szCs w:val="18"/>
        </w:rPr>
        <w:t>Tiegs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A3353">
        <w:rPr>
          <w:rFonts w:ascii="Arial" w:hAnsi="Arial" w:cs="Arial"/>
          <w:color w:val="000000"/>
          <w:sz w:val="18"/>
          <w:szCs w:val="18"/>
        </w:rPr>
        <w:t>to approve the following city bills-motion carried</w:t>
      </w:r>
    </w:p>
    <w:p w14:paraId="45FFC2C2" w14:textId="77777777" w:rsidR="001F566C" w:rsidRDefault="001F566C" w:rsidP="001F566C">
      <w:pPr>
        <w:outlineLvl w:val="0"/>
        <w:rPr>
          <w:rFonts w:ascii="Arial" w:hAnsi="Arial" w:cs="Arial"/>
          <w:color w:val="000000"/>
          <w:sz w:val="16"/>
          <w:szCs w:val="16"/>
        </w:rPr>
        <w:sectPr w:rsidR="001F56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309" w:type="dxa"/>
        <w:tblLook w:val="04A0" w:firstRow="1" w:lastRow="0" w:firstColumn="1" w:lastColumn="0" w:noHBand="0" w:noVBand="1"/>
      </w:tblPr>
      <w:tblGrid>
        <w:gridCol w:w="2849"/>
        <w:gridCol w:w="1460"/>
      </w:tblGrid>
      <w:tr w:rsidR="001F566C" w:rsidRPr="001F566C" w14:paraId="1C48BB83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AAB" w14:textId="258A4EDA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ABDO EICK &amp; MEYERS, LLP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EFF8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$4,750.00</w:t>
            </w:r>
          </w:p>
        </w:tc>
      </w:tr>
      <w:tr w:rsidR="001F566C" w:rsidRPr="001F566C" w14:paraId="6F667C0E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FD5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D8B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$18.44</w:t>
            </w:r>
          </w:p>
        </w:tc>
      </w:tr>
      <w:tr w:rsidR="001F566C" w:rsidRPr="001F566C" w14:paraId="44155CED" w14:textId="77777777" w:rsidTr="001F566C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07C4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BLUE CROSS BLUESHIELD OF MINN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CC95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$1,558.50</w:t>
            </w:r>
          </w:p>
        </w:tc>
      </w:tr>
      <w:tr w:rsidR="001F566C" w:rsidRPr="001F566C" w14:paraId="2634B0BF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C00D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EEF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1F566C" w:rsidRPr="001F566C" w14:paraId="000333C4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984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CB40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$750.00</w:t>
            </w:r>
          </w:p>
        </w:tc>
      </w:tr>
      <w:tr w:rsidR="001F566C" w:rsidRPr="001F566C" w14:paraId="2C5F8BD0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8DB1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CENTRAL FIRE PROTECTION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8E94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$389.05</w:t>
            </w:r>
          </w:p>
        </w:tc>
      </w:tr>
      <w:tr w:rsidR="001F566C" w:rsidRPr="001F566C" w14:paraId="42A0FF6F" w14:textId="77777777" w:rsidTr="001F566C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63B1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7D8B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$1,680.00</w:t>
            </w:r>
          </w:p>
        </w:tc>
      </w:tr>
      <w:tr w:rsidR="001F566C" w:rsidRPr="001F566C" w14:paraId="2557EF99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92C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CONSTRUCTION TREE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A47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$371.00</w:t>
            </w:r>
          </w:p>
        </w:tc>
      </w:tr>
      <w:tr w:rsidR="001F566C" w:rsidRPr="001F566C" w14:paraId="5956BE5F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733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DENNIS GRAHAM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5877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1F566C" w:rsidRPr="001F566C" w14:paraId="54EFFE03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26FD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A800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1F566C" w:rsidRPr="001F566C" w14:paraId="65DDD2EE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963B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EHLERS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0071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$750.00</w:t>
            </w:r>
          </w:p>
        </w:tc>
      </w:tr>
      <w:tr w:rsidR="001F566C" w:rsidRPr="001F566C" w14:paraId="1652433A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32D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093E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$4,891.86</w:t>
            </w:r>
          </w:p>
        </w:tc>
      </w:tr>
      <w:tr w:rsidR="001F566C" w:rsidRPr="001F566C" w14:paraId="4D057B35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C848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658B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$1,393.95</w:t>
            </w:r>
          </w:p>
        </w:tc>
      </w:tr>
      <w:tr w:rsidR="001F566C" w:rsidRPr="001F566C" w14:paraId="7089D3B5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87CE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4B9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$2,174.11</w:t>
            </w:r>
          </w:p>
        </w:tc>
      </w:tr>
      <w:tr w:rsidR="001F566C" w:rsidRPr="001F566C" w14:paraId="78A7510B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32C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98E4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$3,131.00</w:t>
            </w:r>
          </w:p>
        </w:tc>
      </w:tr>
      <w:tr w:rsidR="001F566C" w:rsidRPr="001F566C" w14:paraId="4D2683DA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1AB1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HIGH ISLAND CONTRACTING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D057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$476.00</w:t>
            </w:r>
          </w:p>
        </w:tc>
      </w:tr>
      <w:tr w:rsidR="001F566C" w:rsidRPr="001F566C" w14:paraId="335D293C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1C3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F16F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$476.22</w:t>
            </w:r>
          </w:p>
        </w:tc>
      </w:tr>
      <w:tr w:rsidR="001F566C" w:rsidRPr="001F566C" w14:paraId="7DA1BA17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AAA8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9EC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$2,187.00</w:t>
            </w:r>
          </w:p>
        </w:tc>
      </w:tr>
      <w:tr w:rsidR="001F566C" w:rsidRPr="001F566C" w14:paraId="1144925D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121F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JASON LENERTZ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FC37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$110.01</w:t>
            </w:r>
          </w:p>
        </w:tc>
      </w:tr>
      <w:tr w:rsidR="001F566C" w:rsidRPr="001F566C" w14:paraId="2A217F75" w14:textId="77777777" w:rsidTr="001F566C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BF19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63C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$16,086.00</w:t>
            </w:r>
          </w:p>
        </w:tc>
      </w:tr>
      <w:tr w:rsidR="001F566C" w:rsidRPr="001F566C" w14:paraId="0ED8C3C5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862A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F139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$31.60</w:t>
            </w:r>
          </w:p>
        </w:tc>
      </w:tr>
      <w:tr w:rsidR="001F566C" w:rsidRPr="001F566C" w14:paraId="645FE771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088D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D499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$176.90</w:t>
            </w:r>
          </w:p>
        </w:tc>
      </w:tr>
      <w:tr w:rsidR="001F566C" w:rsidRPr="001F566C" w14:paraId="2E79C08C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F8A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B3C7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$25.66</w:t>
            </w:r>
          </w:p>
        </w:tc>
      </w:tr>
      <w:tr w:rsidR="001F566C" w:rsidRPr="001F566C" w14:paraId="5DE25F8F" w14:textId="77777777" w:rsidTr="001F566C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79E1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MINNESOTA DEPT OF REVENUE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5700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$456.45</w:t>
            </w:r>
          </w:p>
        </w:tc>
      </w:tr>
      <w:tr w:rsidR="001F566C" w:rsidRPr="001F566C" w14:paraId="4F6D8237" w14:textId="77777777" w:rsidTr="001F566C">
        <w:trPr>
          <w:trHeight w:val="439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D281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MN DEPT OF LABOR AND INDUSTRY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BBC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$239.00</w:t>
            </w:r>
          </w:p>
        </w:tc>
      </w:tr>
      <w:tr w:rsidR="001F566C" w:rsidRPr="001F566C" w14:paraId="528CF560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466E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CA9E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$1,398.80</w:t>
            </w:r>
          </w:p>
        </w:tc>
      </w:tr>
      <w:tr w:rsidR="001F566C" w:rsidRPr="001F566C" w14:paraId="38B732A4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45E3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NAPA OF BELLE PLAINE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B90F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$26.07</w:t>
            </w:r>
          </w:p>
        </w:tc>
      </w:tr>
      <w:tr w:rsidR="001F566C" w:rsidRPr="001F566C" w14:paraId="64E9F839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E46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0553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$11.00</w:t>
            </w:r>
          </w:p>
        </w:tc>
      </w:tr>
      <w:tr w:rsidR="001F566C" w:rsidRPr="001F566C" w14:paraId="60DED48D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FF3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70A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$54.00</w:t>
            </w:r>
          </w:p>
        </w:tc>
      </w:tr>
      <w:tr w:rsidR="001F566C" w:rsidRPr="001F566C" w14:paraId="18441396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EB8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QUILL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9F75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$117.54</w:t>
            </w:r>
          </w:p>
        </w:tc>
      </w:tr>
      <w:tr w:rsidR="001F566C" w:rsidRPr="001F566C" w14:paraId="66907643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314B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REPUBLIC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CEE2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$111.94</w:t>
            </w:r>
          </w:p>
        </w:tc>
      </w:tr>
      <w:tr w:rsidR="001F566C" w:rsidRPr="001F566C" w14:paraId="7D54493B" w14:textId="77777777" w:rsidTr="001F566C">
        <w:trPr>
          <w:trHeight w:val="2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D117" w14:textId="77777777" w:rsidR="001F566C" w:rsidRPr="001F566C" w:rsidRDefault="001F566C" w:rsidP="001F566C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36A6" w14:textId="77777777" w:rsidR="001F566C" w:rsidRPr="001F566C" w:rsidRDefault="001F566C" w:rsidP="001F566C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66C">
              <w:rPr>
                <w:rFonts w:ascii="Arial" w:hAnsi="Arial" w:cs="Arial"/>
                <w:color w:val="000000"/>
                <w:sz w:val="16"/>
                <w:szCs w:val="16"/>
              </w:rPr>
              <w:t>$625.02</w:t>
            </w:r>
          </w:p>
        </w:tc>
      </w:tr>
    </w:tbl>
    <w:p w14:paraId="091A4EF6" w14:textId="306E7D21" w:rsidR="001F566C" w:rsidRPr="00174B13" w:rsidRDefault="001F566C" w:rsidP="00174B13">
      <w:pPr>
        <w:rPr>
          <w:rFonts w:ascii="Arial" w:hAnsi="Arial" w:cs="Arial"/>
          <w:color w:val="000000"/>
          <w:sz w:val="18"/>
          <w:szCs w:val="18"/>
        </w:rPr>
        <w:sectPr w:rsidR="001F566C" w:rsidRPr="00174B13" w:rsidSect="001F56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5EAE91" w14:textId="77777777" w:rsidR="00434CF0" w:rsidRDefault="00434CF0" w:rsidP="00F055EB">
      <w:pPr>
        <w:ind w:right="1008"/>
        <w:jc w:val="both"/>
        <w:rPr>
          <w:sz w:val="18"/>
          <w:szCs w:val="18"/>
        </w:rPr>
        <w:sectPr w:rsidR="00434CF0" w:rsidSect="00434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4C0FE4" w14:textId="7C0CBA7F" w:rsidR="003B7C4A" w:rsidRDefault="003B7C4A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Berberich went over updated preliminary updated budget and financial information </w:t>
      </w:r>
      <w:r w:rsidR="0093526C">
        <w:rPr>
          <w:sz w:val="18"/>
          <w:szCs w:val="18"/>
        </w:rPr>
        <w:t>based</w:t>
      </w:r>
      <w:r>
        <w:rPr>
          <w:sz w:val="18"/>
          <w:szCs w:val="18"/>
        </w:rPr>
        <w:t xml:space="preserve"> on the completed 2020 audit and approved journal entries.  </w:t>
      </w:r>
      <w:r w:rsidR="0093526C">
        <w:rPr>
          <w:sz w:val="18"/>
          <w:szCs w:val="18"/>
        </w:rPr>
        <w:t>Also,</w:t>
      </w:r>
      <w:r>
        <w:rPr>
          <w:sz w:val="18"/>
          <w:szCs w:val="18"/>
        </w:rPr>
        <w:t xml:space="preserve"> current and projected fund balances and the tax levy were looked at.  The preliminary budget will include a 2-3% tax levy increase.</w:t>
      </w:r>
    </w:p>
    <w:p w14:paraId="0F5BA249" w14:textId="496D8B2F" w:rsidR="00A625D2" w:rsidRDefault="00A625D2" w:rsidP="00F055EB">
      <w:pPr>
        <w:ind w:right="1008"/>
        <w:jc w:val="both"/>
        <w:rPr>
          <w:sz w:val="18"/>
          <w:szCs w:val="18"/>
        </w:rPr>
      </w:pPr>
    </w:p>
    <w:p w14:paraId="0A815A8D" w14:textId="63FF2F86" w:rsidR="00A625D2" w:rsidRDefault="00A625D2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He also </w:t>
      </w:r>
      <w:r w:rsidR="006A3C57">
        <w:rPr>
          <w:sz w:val="18"/>
          <w:szCs w:val="18"/>
        </w:rPr>
        <w:t>reported on Ehlers correspondence and FMP, rate, and bonds review information.  Looking at Hagen attending the November meeting.</w:t>
      </w:r>
    </w:p>
    <w:p w14:paraId="74D78844" w14:textId="0B93A0DA" w:rsidR="003B7C4A" w:rsidRDefault="003B7C4A" w:rsidP="00F055EB">
      <w:pPr>
        <w:ind w:right="1008"/>
        <w:jc w:val="both"/>
        <w:rPr>
          <w:sz w:val="18"/>
          <w:szCs w:val="18"/>
        </w:rPr>
      </w:pPr>
    </w:p>
    <w:p w14:paraId="119BF50D" w14:textId="6678C2B7" w:rsidR="00F055EB" w:rsidRDefault="003B7C4A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55EB">
        <w:rPr>
          <w:sz w:val="18"/>
          <w:szCs w:val="18"/>
        </w:rPr>
        <w:t>Motion Tiegs seconded Sellner to approve the revised meeting schedule-motion carried.</w:t>
      </w:r>
    </w:p>
    <w:p w14:paraId="2714C027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621C5622" w14:textId="51A31702" w:rsidR="00F055EB" w:rsidRDefault="00F055EB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Sellner to adjourn the meeting-adjourned at </w:t>
      </w:r>
      <w:r w:rsidR="00A625D2">
        <w:rPr>
          <w:sz w:val="18"/>
          <w:szCs w:val="18"/>
        </w:rPr>
        <w:t>8</w:t>
      </w:r>
      <w:r>
        <w:rPr>
          <w:sz w:val="18"/>
          <w:szCs w:val="18"/>
        </w:rPr>
        <w:t>:</w:t>
      </w:r>
      <w:r w:rsidR="00A625D2">
        <w:rPr>
          <w:sz w:val="18"/>
          <w:szCs w:val="18"/>
        </w:rPr>
        <w:t>5</w:t>
      </w:r>
      <w:r>
        <w:rPr>
          <w:sz w:val="18"/>
          <w:szCs w:val="18"/>
        </w:rPr>
        <w:t>8 P.M.</w:t>
      </w:r>
    </w:p>
    <w:p w14:paraId="74213881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981AB1E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3538B50D" w14:textId="14D62CE2" w:rsidR="00F055EB" w:rsidRDefault="00F055EB" w:rsidP="00F055EB"/>
    <w:sectPr w:rsidR="00F055EB" w:rsidSect="00434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174B13"/>
    <w:rsid w:val="001A2C12"/>
    <w:rsid w:val="001B41EE"/>
    <w:rsid w:val="001D5E18"/>
    <w:rsid w:val="001F566C"/>
    <w:rsid w:val="00355731"/>
    <w:rsid w:val="0036781E"/>
    <w:rsid w:val="003B7C4A"/>
    <w:rsid w:val="00434CF0"/>
    <w:rsid w:val="004F5280"/>
    <w:rsid w:val="00540992"/>
    <w:rsid w:val="0056025F"/>
    <w:rsid w:val="00622573"/>
    <w:rsid w:val="006A3C57"/>
    <w:rsid w:val="006F15F0"/>
    <w:rsid w:val="009221F7"/>
    <w:rsid w:val="0093526C"/>
    <w:rsid w:val="00A625D2"/>
    <w:rsid w:val="00B72B7B"/>
    <w:rsid w:val="00B769FD"/>
    <w:rsid w:val="00ED75C2"/>
    <w:rsid w:val="00EE0395"/>
    <w:rsid w:val="00F055E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9</cp:revision>
  <cp:lastPrinted>2021-09-11T01:16:00Z</cp:lastPrinted>
  <dcterms:created xsi:type="dcterms:W3CDTF">2021-09-10T18:55:00Z</dcterms:created>
  <dcterms:modified xsi:type="dcterms:W3CDTF">2021-09-11T01:16:00Z</dcterms:modified>
</cp:coreProperties>
</file>